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5" w:rsidRPr="00772C55" w:rsidRDefault="00772C55" w:rsidP="00772C55">
      <w:pPr>
        <w:ind w:left="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</w:p>
    <w:p w:rsidR="00772C55" w:rsidRPr="00772C55" w:rsidRDefault="00772C55" w:rsidP="00772C55">
      <w:pPr>
        <w:ind w:left="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23 марта 2015 г. № 135</w:t>
      </w:r>
    </w:p>
    <w:p w:rsidR="00772C55" w:rsidRPr="00772C55" w:rsidRDefault="00772C55" w:rsidP="00772C55">
      <w:pPr>
        <w:spacing w:before="240" w:after="240"/>
        <w:ind w:left="0" w:right="2268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2C55"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и дополнений в Директиву Президента Республики Беларусь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1. Внести в Директиву Президента Республики Беларусь от 27 декабря 2006 г. № 2 «О мерах по дальнейшей дебюрократизации государственного аппарата» (Национальный реестр правовых актов Республики Беларусь, 2007 г., № 2, 1/8173) изменения и дополнения, изложив ее в новой редакции: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 </w:t>
      </w:r>
    </w:p>
    <w:p w:rsidR="00772C55" w:rsidRPr="00772C55" w:rsidRDefault="00772C55" w:rsidP="00772C55">
      <w:pPr>
        <w:ind w:left="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«</w:t>
      </w:r>
      <w:r w:rsidRPr="00772C55">
        <w:rPr>
          <w:rFonts w:eastAsia="Times New Roman" w:cs="Times New Roman"/>
          <w:caps/>
          <w:sz w:val="24"/>
          <w:szCs w:val="24"/>
          <w:lang w:eastAsia="ru-RU"/>
        </w:rPr>
        <w:t>ДИРЕКТИВА ПРЕЗИДЕНТА РЕСПУБЛИКИ БЕЛАРУСЬ</w:t>
      </w:r>
    </w:p>
    <w:p w:rsidR="00772C55" w:rsidRPr="00772C55" w:rsidRDefault="00772C55" w:rsidP="00772C55">
      <w:pPr>
        <w:spacing w:before="240" w:after="240"/>
        <w:ind w:left="0" w:right="2268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2C55">
        <w:rPr>
          <w:rFonts w:eastAsia="Times New Roman" w:cs="Times New Roman"/>
          <w:b/>
          <w:bCs/>
          <w:sz w:val="28"/>
          <w:szCs w:val="28"/>
          <w:lang w:eastAsia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772C55">
        <w:rPr>
          <w:rFonts w:eastAsia="Times New Roman" w:cs="Times New Roman"/>
          <w:sz w:val="24"/>
          <w:szCs w:val="24"/>
          <w:lang w:eastAsia="ru-RU"/>
        </w:rPr>
        <w:t>Дебюрократизация</w:t>
      </w:r>
      <w:proofErr w:type="spell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Следует переходить к новому, более высокому уровню взаимодействия государства и народа, основываясь на современном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уровне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развития информационных технологий и максимально используя имеющиеся возможности в сфере информатизации.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b/>
          <w:bCs/>
          <w:sz w:val="24"/>
          <w:szCs w:val="24"/>
          <w:lang w:eastAsia="ru-RU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b/>
          <w:bCs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lastRenderedPageBreak/>
        <w:t>1.1. руководителям государственных органов: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дств св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личный прием каждую среду с 8.00 до 13.00;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«прямые телефонные линии» с населением каждую субботу с 9.00 до 12.00;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При необходимости,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обусловленной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lastRenderedPageBreak/>
        <w:t>1.3. рекомендовать депутатам всех уровней, членам Совета Республики Национального собрания Республики Беларусь: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активизировать работу по решению на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местах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актуальных проблем жизнеобеспечения населения;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и радиоканалов материалах о невыполнении работниками таких органов требований законодательства при работе с населением.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1.5. Министерству информации: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b/>
          <w:bCs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2.2. руководителям государственных органов обеспечить: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lastRenderedPageBreak/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в двухмесячный срок: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>. Минск либо областные центры;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b/>
          <w:bCs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до 1 января 2016 г.: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его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работе;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до 1 января 2017 г.: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организовать поэтапное оснащение государственных органов системами ауди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и видеозаписи в целях контроля за корректностью приема граждан и уважительным отношением к людям;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lastRenderedPageBreak/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  <w:proofErr w:type="gramEnd"/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3.4. облисполкомам, Минскому горисполкому обеспечить размещение на интернет-сайтах ра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й-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b/>
          <w:bCs/>
          <w:sz w:val="24"/>
          <w:szCs w:val="24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4.1. облисполкомам и Минскому горисполкому: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й-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и горисполкомов, а качество их работы поставлено на постоянный контроль;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разработать и внедрить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772C55">
        <w:rPr>
          <w:rFonts w:eastAsia="Times New Roman" w:cs="Times New Roman"/>
          <w:sz w:val="24"/>
          <w:szCs w:val="24"/>
          <w:lang w:eastAsia="ru-RU"/>
        </w:rPr>
        <w:t>Белпочта</w:t>
      </w:r>
      <w:proofErr w:type="spell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надлежащим качеством оказания этих услуг;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lastRenderedPageBreak/>
        <w:t>5. Генеральной прокуратуре: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 xml:space="preserve">7. Совету Министров Республики Беларусь совместно с облисполкомами и Минским горисполкомом в трехмесячный срок 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разработать и утвердить</w:t>
      </w:r>
      <w:proofErr w:type="gramEnd"/>
      <w:r w:rsidRPr="00772C55">
        <w:rPr>
          <w:rFonts w:eastAsia="Times New Roman" w:cs="Times New Roman"/>
          <w:sz w:val="24"/>
          <w:szCs w:val="24"/>
          <w:lang w:eastAsia="ru-RU"/>
        </w:rPr>
        <w:t xml:space="preserve"> план мероприятий по реализации положений настоящей Директивы.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8. Контроль за выполнением настоящей Директивы возложить на Администрацию Президента Республики Беларусь</w:t>
      </w:r>
      <w:proofErr w:type="gramStart"/>
      <w:r w:rsidRPr="00772C55">
        <w:rPr>
          <w:rFonts w:eastAsia="Times New Roman" w:cs="Times New Roman"/>
          <w:sz w:val="24"/>
          <w:szCs w:val="24"/>
          <w:lang w:eastAsia="ru-RU"/>
        </w:rPr>
        <w:t>.».</w:t>
      </w:r>
      <w:proofErr w:type="gramEnd"/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2. Настоящий Указ вступает в силу после его официального опубликования.</w:t>
      </w:r>
    </w:p>
    <w:p w:rsidR="00772C55" w:rsidRPr="00772C55" w:rsidRDefault="00772C55" w:rsidP="00772C55">
      <w:p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772C5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7"/>
      </w:tblGrid>
      <w:tr w:rsidR="00772C55" w:rsidRPr="00772C55" w:rsidTr="00772C5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2C55" w:rsidRPr="00772C55" w:rsidRDefault="00772C55" w:rsidP="00772C55">
            <w:pPr>
              <w:rPr>
                <w:sz w:val="24"/>
                <w:szCs w:val="24"/>
              </w:rPr>
            </w:pPr>
            <w:r w:rsidRPr="00772C55">
              <w:rPr>
                <w:b/>
                <w:bCs/>
                <w:sz w:val="22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2C55" w:rsidRPr="00772C55" w:rsidRDefault="00772C55" w:rsidP="00772C55">
            <w:pPr>
              <w:jc w:val="right"/>
              <w:rPr>
                <w:sz w:val="24"/>
                <w:szCs w:val="24"/>
              </w:rPr>
            </w:pPr>
            <w:r w:rsidRPr="00772C55">
              <w:rPr>
                <w:b/>
                <w:bCs/>
                <w:sz w:val="22"/>
              </w:rPr>
              <w:t>А.Лукашенко</w:t>
            </w:r>
          </w:p>
        </w:tc>
      </w:tr>
    </w:tbl>
    <w:p w:rsidR="006C38A5" w:rsidRDefault="006C38A5"/>
    <w:sectPr w:rsidR="006C38A5" w:rsidSect="006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55"/>
    <w:rsid w:val="001430FB"/>
    <w:rsid w:val="002F5ED9"/>
    <w:rsid w:val="00353F2D"/>
    <w:rsid w:val="005324A8"/>
    <w:rsid w:val="00574B4F"/>
    <w:rsid w:val="005930D7"/>
    <w:rsid w:val="00664632"/>
    <w:rsid w:val="006C38A5"/>
    <w:rsid w:val="00772C55"/>
    <w:rsid w:val="00835B7A"/>
    <w:rsid w:val="00856200"/>
    <w:rsid w:val="00966691"/>
    <w:rsid w:val="009D3878"/>
    <w:rsid w:val="00B50F20"/>
    <w:rsid w:val="00BD0385"/>
    <w:rsid w:val="00EF7E67"/>
    <w:rsid w:val="00F6116E"/>
    <w:rsid w:val="00F7434A"/>
    <w:rsid w:val="00F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72C55"/>
    <w:pPr>
      <w:spacing w:before="240" w:after="240"/>
      <w:ind w:left="0"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72C55"/>
    <w:pPr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72C55"/>
    <w:pPr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72C55"/>
    <w:pPr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2C55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2C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2C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2C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2C5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72C55"/>
  </w:style>
  <w:style w:type="character" w:customStyle="1" w:styleId="post">
    <w:name w:val="post"/>
    <w:basedOn w:val="a0"/>
    <w:rsid w:val="00772C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2C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72C55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2756</Words>
  <Characters>15712</Characters>
  <Application>Microsoft Office Word</Application>
  <DocSecurity>0</DocSecurity>
  <Lines>130</Lines>
  <Paragraphs>36</Paragraphs>
  <ScaleCrop>false</ScaleCrop>
  <Company/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2015-08-06T08:07:00Z</dcterms:created>
  <dcterms:modified xsi:type="dcterms:W3CDTF">2015-08-06T08:08:00Z</dcterms:modified>
</cp:coreProperties>
</file>