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7983" w14:textId="77777777" w:rsidR="0044087C" w:rsidRPr="00DC308C" w:rsidRDefault="0044087C" w:rsidP="003F0F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308C">
        <w:rPr>
          <w:rFonts w:ascii="Times New Roman" w:hAnsi="Times New Roman"/>
          <w:sz w:val="28"/>
          <w:szCs w:val="28"/>
        </w:rPr>
        <w:t>Приложение 2</w:t>
      </w:r>
    </w:p>
    <w:p w14:paraId="0A424426" w14:textId="77777777" w:rsidR="0044087C" w:rsidRPr="00E06CF5" w:rsidRDefault="0044087C" w:rsidP="0044087C">
      <w:pPr>
        <w:spacing w:after="0" w:line="240" w:lineRule="auto"/>
        <w:ind w:left="-1276"/>
        <w:jc w:val="center"/>
        <w:rPr>
          <w:rFonts w:ascii="Times New Roman" w:hAnsi="Times New Roman"/>
          <w:b/>
          <w:bCs/>
          <w:sz w:val="36"/>
          <w:szCs w:val="26"/>
        </w:rPr>
      </w:pPr>
      <w:bookmarkStart w:id="0" w:name="_GoBack"/>
      <w:r w:rsidRPr="00E06CF5">
        <w:rPr>
          <w:rFonts w:ascii="Times New Roman" w:hAnsi="Times New Roman"/>
          <w:b/>
          <w:bCs/>
          <w:sz w:val="36"/>
          <w:szCs w:val="26"/>
        </w:rPr>
        <w:t>Перечень административных процедур, осуществляемых в отношении юридических лиц и индивидуальных предпринимателей Быховским унитарным коммунальным предприятием</w:t>
      </w:r>
      <w:r>
        <w:rPr>
          <w:rFonts w:ascii="Times New Roman" w:hAnsi="Times New Roman"/>
          <w:b/>
          <w:bCs/>
          <w:sz w:val="36"/>
          <w:szCs w:val="26"/>
        </w:rPr>
        <w:t xml:space="preserve"> </w:t>
      </w:r>
      <w:r w:rsidRPr="00E06CF5">
        <w:rPr>
          <w:rFonts w:ascii="Times New Roman" w:hAnsi="Times New Roman"/>
          <w:b/>
          <w:bCs/>
          <w:sz w:val="36"/>
          <w:szCs w:val="26"/>
        </w:rPr>
        <w:t>«Жилкомхоз»</w:t>
      </w:r>
    </w:p>
    <w:tbl>
      <w:tblPr>
        <w:tblW w:w="5882" w:type="pct"/>
        <w:tblInd w:w="-1452" w:type="dxa"/>
        <w:tblLayout w:type="fixed"/>
        <w:tblLook w:val="04A0" w:firstRow="1" w:lastRow="0" w:firstColumn="1" w:lastColumn="0" w:noHBand="0" w:noVBand="1"/>
      </w:tblPr>
      <w:tblGrid>
        <w:gridCol w:w="823"/>
        <w:gridCol w:w="2205"/>
        <w:gridCol w:w="4958"/>
        <w:gridCol w:w="1515"/>
        <w:gridCol w:w="826"/>
        <w:gridCol w:w="932"/>
      </w:tblGrid>
      <w:tr w:rsidR="0044087C" w:rsidRPr="005E655E" w14:paraId="68DC691D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bookmarkEnd w:id="0"/>
          <w:p w14:paraId="2B3D2A11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№ процедуры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839F5C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857210" w14:textId="77777777" w:rsidR="0044087C" w:rsidRPr="005E655E" w:rsidRDefault="0044087C" w:rsidP="002C7F07">
            <w:pPr>
              <w:pStyle w:val="table10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5A5AF" w14:textId="77777777" w:rsidR="0044087C" w:rsidRPr="005E655E" w:rsidRDefault="0044087C" w:rsidP="002C7F07">
            <w:pPr>
              <w:pStyle w:val="table10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1E432" w14:textId="77777777" w:rsidR="0044087C" w:rsidRPr="00A564DC" w:rsidRDefault="0044087C" w:rsidP="002C7F07">
            <w:pPr>
              <w:pStyle w:val="table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4DC">
              <w:rPr>
                <w:color w:val="000000"/>
                <w:sz w:val="22"/>
                <w:szCs w:val="22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1FCA" w14:textId="77777777" w:rsidR="0044087C" w:rsidRPr="005E655E" w:rsidRDefault="0044087C" w:rsidP="002C7F07">
            <w:pPr>
              <w:pStyle w:val="table10"/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</w:tr>
      <w:tr w:rsidR="0044087C" w:rsidRPr="005E655E" w14:paraId="5F9F815E" w14:textId="77777777" w:rsidTr="002C7F07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B96A7B" w14:textId="670F2EFD" w:rsidR="0044087C" w:rsidRDefault="005B1873" w:rsidP="002C7F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директора-г</w:t>
            </w:r>
            <w:r w:rsidR="0044087C" w:rsidRPr="000575E6">
              <w:rPr>
                <w:rFonts w:ascii="Times New Roman" w:hAnsi="Times New Roman"/>
                <w:b/>
                <w:sz w:val="26"/>
                <w:szCs w:val="26"/>
              </w:rPr>
              <w:t xml:space="preserve">лавный инженер </w:t>
            </w:r>
          </w:p>
          <w:p w14:paraId="6636CE91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ул.Авиационная</w:t>
            </w:r>
            <w:proofErr w:type="spellEnd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 xml:space="preserve">, д.12, </w:t>
            </w:r>
            <w:proofErr w:type="spellStart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г.Быхов</w:t>
            </w:r>
            <w:proofErr w:type="spellEnd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 xml:space="preserve"> (каб.16), тел.77018</w:t>
            </w:r>
          </w:p>
        </w:tc>
      </w:tr>
      <w:tr w:rsidR="0044087C" w:rsidRPr="005E655E" w14:paraId="1DBDE9C8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32D42F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02CB2C" w14:textId="77777777" w:rsidR="0044087C" w:rsidRPr="000575E6" w:rsidRDefault="0044087C" w:rsidP="002C7F07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 xml:space="preserve">Согласование в проектной документации на внешнее и внутреннее электро- и теплоснабжение отступлений от требований технических условий, технических нормативных правовых актов, взаимосвязанных с техническим регламентом Республики Беларусь «Здания и сооружения, строительные материалы и изделия. Безопасность» (ТР 2009/013/BY), утвержденным постановлением Совета </w:t>
            </w:r>
            <w:r w:rsidRPr="000575E6">
              <w:rPr>
                <w:rFonts w:ascii="Times New Roman" w:hAnsi="Times New Roman"/>
                <w:sz w:val="26"/>
                <w:szCs w:val="26"/>
              </w:rPr>
              <w:lastRenderedPageBreak/>
              <w:t>Министров Республики Беларусь от 31 декабря 2009 г. № 1748 (Национальный реестр правовых актов Республики Беларусь, 2010 г., № 15, 5/31029)</w:t>
            </w:r>
          </w:p>
          <w:p w14:paraId="2838FE06" w14:textId="77777777" w:rsidR="0044087C" w:rsidRPr="000575E6" w:rsidRDefault="0044087C" w:rsidP="002C7F07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D75F802" w14:textId="77777777" w:rsidR="0044087C" w:rsidRPr="005E655E" w:rsidRDefault="0044087C" w:rsidP="002C7F07">
            <w:pPr>
              <w:pStyle w:val="table10"/>
              <w:spacing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lastRenderedPageBreak/>
              <w:t>заявление в устной форме</w:t>
            </w:r>
            <w:r w:rsidRPr="005E655E">
              <w:rPr>
                <w:color w:val="000000"/>
                <w:sz w:val="26"/>
                <w:szCs w:val="26"/>
              </w:rPr>
              <w:br/>
            </w:r>
            <w:r w:rsidRPr="005E655E">
              <w:rPr>
                <w:color w:val="000000"/>
                <w:sz w:val="26"/>
                <w:szCs w:val="26"/>
              </w:rPr>
              <w:br/>
              <w:t>проектная документация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B837AD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10 дней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C9E3F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3 года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8FABC8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бесплатно</w:t>
            </w:r>
          </w:p>
        </w:tc>
      </w:tr>
      <w:tr w:rsidR="0044087C" w:rsidRPr="005E655E" w14:paraId="7B86E631" w14:textId="77777777" w:rsidTr="002C7F07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BE5422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5E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Начальник участка электрохозяйства </w:t>
            </w:r>
          </w:p>
          <w:p w14:paraId="35AE51DA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ул.Авиационная</w:t>
            </w:r>
            <w:proofErr w:type="spellEnd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 xml:space="preserve">, д.10, </w:t>
            </w:r>
            <w:proofErr w:type="spellStart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г.Быхов</w:t>
            </w:r>
            <w:proofErr w:type="spellEnd"/>
          </w:p>
        </w:tc>
      </w:tr>
      <w:tr w:rsidR="0044087C" w:rsidRPr="005E655E" w14:paraId="7CC6BC7B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9E961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3.14.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AE038" w14:textId="77777777" w:rsidR="0044087C" w:rsidRPr="000575E6" w:rsidRDefault="0044087C" w:rsidP="002C7F07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Выдача разрешения на право производства работ в охранной зоне электрических и тепловых сетей</w:t>
            </w:r>
          </w:p>
        </w:tc>
        <w:tc>
          <w:tcPr>
            <w:tcW w:w="22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D387DBE" w14:textId="77777777" w:rsidR="0044087C" w:rsidRPr="005E655E" w:rsidRDefault="0044087C" w:rsidP="002C7F07">
            <w:pPr>
              <w:pStyle w:val="table10"/>
              <w:spacing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заявление</w:t>
            </w:r>
            <w:r w:rsidRPr="005E655E">
              <w:rPr>
                <w:color w:val="000000"/>
                <w:sz w:val="26"/>
                <w:szCs w:val="26"/>
              </w:rPr>
              <w:br/>
            </w:r>
            <w:r w:rsidRPr="005E655E">
              <w:rPr>
                <w:color w:val="000000"/>
                <w:sz w:val="26"/>
                <w:szCs w:val="26"/>
              </w:rPr>
              <w:br/>
              <w:t>проектная документация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3CA63F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7 дней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C29444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на период проведения работ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BEE0E6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бесплатно</w:t>
            </w:r>
          </w:p>
        </w:tc>
      </w:tr>
      <w:tr w:rsidR="0044087C" w:rsidRPr="005E655E" w14:paraId="46122735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9AE4C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3.31.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07DF1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sz w:val="26"/>
                <w:szCs w:val="26"/>
              </w:rPr>
            </w:pPr>
            <w:r w:rsidRPr="005E655E">
              <w:rPr>
                <w:sz w:val="26"/>
                <w:szCs w:val="26"/>
              </w:rPr>
              <w:t>Подключение электроустановок к электрическим сетям, в том числе:</w:t>
            </w:r>
          </w:p>
          <w:p w14:paraId="494C426B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sz w:val="26"/>
                <w:szCs w:val="26"/>
              </w:rPr>
            </w:pPr>
            <w:r w:rsidRPr="005E655E">
              <w:rPr>
                <w:sz w:val="26"/>
                <w:szCs w:val="26"/>
              </w:rPr>
              <w:t>выдача акта разграничения балансовой принадлежности электрических сетей (электроустановок) и эксплуатационной ответственности сторон</w:t>
            </w:r>
          </w:p>
          <w:p w14:paraId="0D9CE1BC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sz w:val="26"/>
                <w:szCs w:val="26"/>
              </w:rPr>
            </w:pPr>
            <w:r w:rsidRPr="005E655E">
              <w:rPr>
                <w:sz w:val="26"/>
                <w:szCs w:val="26"/>
              </w:rPr>
              <w:t>осмотр электроустановок с оформлением акта осмотра электроустановок</w:t>
            </w:r>
          </w:p>
          <w:p w14:paraId="568C9B20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sz w:val="26"/>
                <w:szCs w:val="26"/>
              </w:rPr>
            </w:pPr>
            <w:r w:rsidRPr="005E655E">
              <w:rPr>
                <w:sz w:val="26"/>
                <w:szCs w:val="26"/>
              </w:rPr>
              <w:t>проверка параметризации и опломбировка средств расчетного учета электрической энергии (мощности)</w:t>
            </w:r>
          </w:p>
          <w:p w14:paraId="6B27EC72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sz w:val="26"/>
                <w:szCs w:val="26"/>
              </w:rPr>
            </w:pPr>
            <w:r w:rsidRPr="005E655E">
              <w:rPr>
                <w:sz w:val="26"/>
                <w:szCs w:val="26"/>
              </w:rPr>
              <w:t xml:space="preserve">заключение договора электроснабжения (договора электроснабжения с юридическим лицом </w:t>
            </w:r>
            <w:r w:rsidRPr="005E655E">
              <w:rPr>
                <w:sz w:val="26"/>
                <w:szCs w:val="26"/>
              </w:rPr>
              <w:lastRenderedPageBreak/>
              <w:t>(индивидуальным предпринимателем), имеющим в собственности, хозяйственном ведении или оперативном управлении блок-станцию)</w:t>
            </w:r>
          </w:p>
          <w:p w14:paraId="75A6B8BD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sz w:val="26"/>
                <w:szCs w:val="26"/>
              </w:rPr>
            </w:pPr>
            <w:r w:rsidRPr="005E655E">
              <w:rPr>
                <w:sz w:val="26"/>
                <w:szCs w:val="26"/>
              </w:rPr>
              <w:t>непосредственное подключение электроустановок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A1716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заявление по установленной форме</w:t>
            </w:r>
          </w:p>
          <w:p w14:paraId="5624542C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разделы проектной документации на наружные и внутренние сети и системы в части электроснабжения, внутреннее инженерное оборудование в части электрооборудования, электроосвещения, включающие все необходимые расчеты и сведения (на бумажном и электронном носителях)</w:t>
            </w:r>
          </w:p>
          <w:p w14:paraId="4ABE0A21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акта технической готовности электромонтажных работ</w:t>
            </w:r>
          </w:p>
          <w:p w14:paraId="77976E46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сведения об организации эксплуатации электроустановок</w:t>
            </w:r>
          </w:p>
          <w:p w14:paraId="076E6EEA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нормы расхода электрической энергии на производство единицы продукции (работ, услуг) или предельные уровни потребления электрической энергии, утвержденные в установленном порядке (в случаях, предусмотренных законодательством)</w:t>
            </w:r>
          </w:p>
          <w:p w14:paraId="32A1C7AC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письменная заявка о договорных величинах активной мощности и электропотребления с разбивкой по расчетным периодам (месяцам)</w:t>
            </w:r>
          </w:p>
          <w:p w14:paraId="0375E1F6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инструкция, определяющая режимы эксплуатации блок-станции (в случае присоединения к электрической сети электроустановок с блок-станцией)</w:t>
            </w:r>
          </w:p>
          <w:p w14:paraId="5C6A50FD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программа подключения блок-станции к электрической сети для параллельной работы с энергосистемой (под единым оперативно-диспетчерским управлением) (в случае присоединения к электрической сети электроустановок с блок-станцией)</w:t>
            </w:r>
          </w:p>
          <w:p w14:paraId="75B1E3B5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копия сертификата о подтверждении </w:t>
            </w: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происхождения энергии (для блок-станций, работающих на возобновляемых источниках энергии)</w:t>
            </w:r>
          </w:p>
          <w:p w14:paraId="447982E0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акт приемки в эксплуатацию объекта, законченного возведением, реконструкцией, реставрацией, благоустройством (с возвратом)</w:t>
            </w:r>
          </w:p>
          <w:p w14:paraId="049EA96A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правоустанавливающего (</w:t>
            </w:r>
            <w:proofErr w:type="spellStart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правоудостоверяющего</w:t>
            </w:r>
            <w:proofErr w:type="spellEnd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) документа на объект электроснабжения или земельный участок, на котором планируется расположить объект электроснабжения (в случае, когда технические условия выдавались в составе разрешительной документации на строительство), копия правоустанавливающего (</w:t>
            </w:r>
            <w:proofErr w:type="spellStart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правоудостоверяющего</w:t>
            </w:r>
            <w:proofErr w:type="spellEnd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) документа на объект электроснабжения (в случае смены собственника (владельца) объекта электроснабжения, если это не требует изменения категории по надежности электроснабжения, увеличения разрешенной к использованию мощности, изменения точек присоединения)</w:t>
            </w:r>
          </w:p>
          <w:p w14:paraId="55D5F969" w14:textId="77777777" w:rsidR="0044087C" w:rsidRPr="00AF74E4" w:rsidRDefault="0044087C" w:rsidP="002C7F07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документ, подтверждающий внесение платы</w:t>
            </w:r>
            <w:r w:rsidRPr="00AF74E4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15</w:t>
            </w:r>
          </w:p>
          <w:p w14:paraId="0CCE09F0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при необходимости подключения электроустановок к транзитной электрической сети в порядке, определенном в пункте 74 Правил электроснабжения, дополнительно представляются:</w:t>
            </w:r>
          </w:p>
          <w:p w14:paraId="575FF907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7E16E44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письменное согласие владельца транзитной электрической сети, являющегося юридическим лицом Республики Беларусь либо индивидуальным предпринимателем, на присоединение электроустановок юридического лица, индивидуального предпринимателя к находящейся в его собственности, хозяйственном ведении или оперативном управлении электрической сети (в случае присоединения электроустановок юридических лиц, индивидуальных предпринимателей к электрической сети)</w:t>
            </w:r>
          </w:p>
          <w:p w14:paraId="3E4FEFAF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копия акта разграничения балансовой принадлежности электрических сетей (электроустановок) и эксплуатационной ответственности сторон, составленного владельцем электрической сети, являющимся юридическим лицом Республики Беларусь либо индивидуальным предпринимателем, и юридическим лицом, индивидуальным предпринимателем, электроустановки </w:t>
            </w: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которых присоединяются к электрической сети энергоснабжающей организации, входящей в состав государственного производственного объединения электроэнергетики «Белэнерго», опосредованно (через транзитные электрические сети)</w:t>
            </w:r>
          </w:p>
          <w:p w14:paraId="1BAAE345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соглашения о транзите электрической энергии (мощности), заключенного между владельцем транзитной электрической сети, являющимся юридическим лицом Республики Беларусь либо индивидуальным предпринимателем, и юридическим лицом, индивидуальным предпринимателем, электроустановки которых присоединяются к электрической сети энергоснабжающей организации, входящей в состав государственного производственного объединения электроэнергетики «Белэнерго», опосредованно (через транзитные электрические сети)</w:t>
            </w:r>
          </w:p>
          <w:p w14:paraId="05DD879D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EA858B2" w14:textId="77777777" w:rsidR="0044087C" w:rsidRPr="005E655E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 необходимости подключения к электрической сети энергоснабжающей организации, входящей в состав государственного производственного объединения электроэнергетики «Белэнерго», электроустановок с блок-станциями дополнительно представляются:</w:t>
            </w:r>
          </w:p>
          <w:p w14:paraId="3B5F6328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письменная заявка о договорных величинах активной мощности и электропотребления с разбивкой по расчетным периодам (месяцам) по обособленным структурным подразделениям владельца блок-станции при необходимости передачи обособленным структурным подразделениям владельца блок-станции электрической энергии, выработанной блок-станцией, по электрическим сетям энергоснабжающей организации, входящей в состав государственного производственного объединения электроэнергетики «Белэнерго»</w:t>
            </w:r>
          </w:p>
          <w:p w14:paraId="556BBBBD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график поставки (для целей продажи) в электрическую сеть энергоснабжающей организации, входящей в состав государственного производственного объединения электроэнергетики «Белэнерго», электрической энергии, выработанной блок-станцией (за исключением блок-станций, работающих на возобновляемых источниках энергии), с разбивкой по расчетным периодам (месяцам) и по зонам суток (ночные часы </w:t>
            </w: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минимальных нагрузок энергосистемы – с 23.00 до 6.00, часы суточных максимумов нагрузки энергосистемы и остальное время суток) в случаях намерения заявителя (владельца блок-станции) поставлять (для целей продажи) в электрическую сеть энергоснабжающей организации, входящей в состав государственного производственного объединения электроэнергетики «Белэнерго», электрическую энергию, выработанную блок-станцией</w:t>
            </w:r>
          </w:p>
          <w:p w14:paraId="210E2312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график передачи обособленным структурным подразделениям владельца блок-станции электрической энергии, выработанной блок-станцией, по электрической сети энергоснабжающей организации, входящей в состав государственного производственного объединения электроэнергетики «Белэнерго», с разбивкой по расчетным периодам (месяцам) в случаях намерения заявителя (владельца блок-станции) передавать обособленным структурным подразделениям владельца блок-станции электрическую энергию, выработанную блок-станцией, по электрической сети энергоснабжающей организации, входящей в состав государственного производственного объединения электроэнергетики «Белэнерго»</w:t>
            </w:r>
          </w:p>
          <w:p w14:paraId="3664221C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график транзитного перетока электрической энергии, выработанной блок-станцией, с разбивкой по расчетным периодам (месяцам) в случаях намерения заявителя (владельца блок-станции) осуществлять транзитный переток</w:t>
            </w:r>
          </w:p>
          <w:p w14:paraId="3A7D6B55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документы, подтверждающие выработку блок-станцией электрической энергии в режиме </w:t>
            </w:r>
            <w:proofErr w:type="spellStart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когенерации</w:t>
            </w:r>
            <w:proofErr w:type="spellEnd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(или) </w:t>
            </w:r>
            <w:proofErr w:type="spellStart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тригенерации</w:t>
            </w:r>
            <w:proofErr w:type="spellEnd"/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(за исключением блок-станций, работающих на местных видах топлива, возобновляемых источниках энергии и вторичных энергетических ресурсах), в случаях намерения заявителя (владельца блок-станции) поставлять (для целей продажи) в электрическую сеть энергоснабжающей организации, входящей в состав государственного производственного объединения электроэнергетики «Белэнерго», электрическую энергию, выработанную блок-станцией</w:t>
            </w:r>
          </w:p>
          <w:p w14:paraId="788B6994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типовые суточные почасовые графики </w:t>
            </w: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среднечасовой величины активной мощности выработки электрической энергии блок-станцией, выдачи активной мощности в электрическую сеть энергоснабжающей организации, входящей в состав государственного производственного объединения электроэнергетики «Белэнерго», потребления активной мощности от электрических сетей энергоснабжающей организации, входящей в состав государственного производственного объединения электроэнергетики «Белэнерго», для рабочего и выходного дней</w:t>
            </w:r>
          </w:p>
          <w:p w14:paraId="175E3A78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типовые суточные почасовые графики передачи обособленным структурным подразделениям владельца блок-станции электрической энергии, выработанной блок-станцией, по электрической сети энергоснабжающей организации, входящей в состав государственного производственного объединения электроэнергетики «Белэнерго», и (или) транзитного перетока в случаях намерения заявителя (владельца блок-станции) передавать обособленным структурным подразделениям владельца блок-станции электрическую энергию, выработанную блок-станцией, по электрической сети энергоснабжающей организации, входящей в состав государственного производственного объединения электроэнергетики «Белэнерго», и (или) осуществлять транзитный переток</w:t>
            </w:r>
          </w:p>
          <w:p w14:paraId="14F5D00F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3B8759" w14:textId="77777777" w:rsidR="0044087C" w:rsidRPr="005E655E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 осмотре электроустановок на объекте электроснабжения дополнительно представляются:</w:t>
            </w:r>
          </w:p>
          <w:p w14:paraId="47C42824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комплект приемо-сдаточной документации на монтаж электроустановок</w:t>
            </w:r>
          </w:p>
          <w:p w14:paraId="4B44B981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комплект документации на проведение пусконаладочных работ</w:t>
            </w:r>
          </w:p>
          <w:p w14:paraId="268D6E32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протоколы электрофизических измерений и испытаний</w:t>
            </w:r>
          </w:p>
          <w:p w14:paraId="1AC92FF6" w14:textId="77777777" w:rsidR="0044087C" w:rsidRPr="005E655E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 смене собственника (владельца) объекта электроснабжения, если это не требует изменения категории по надежности электроснабжения, увеличения разрешенной к использованию мощности, изменения точек присоединения, представляются:</w:t>
            </w:r>
          </w:p>
          <w:p w14:paraId="3341A1E5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учредительного документа (для юридических лиц Республики Беларусь)</w:t>
            </w:r>
          </w:p>
          <w:p w14:paraId="77ECAA80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копия документа, подтверждающего государственную регистрацию юридического лица или индивидуального предпринимателя</w:t>
            </w:r>
          </w:p>
          <w:p w14:paraId="4D55E84F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договора, согласно положениям которого иностранная организация на территории Республики Беларусь выполняет работы и (или) оказывает услуги, осуществляет иную не запрещенную законодательством деятельность (для иностранных организаций)</w:t>
            </w:r>
          </w:p>
          <w:p w14:paraId="73BE099E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разрешения на открытие представительства (для представительств иностранных организаций)</w:t>
            </w:r>
          </w:p>
          <w:p w14:paraId="5C83FA51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доверенность или иной документ, подтверждающий полномочия представительства иностранной организации на территории Республики Беларусь на совершение сделок, иных юридически значимых действий от имени иностранной организации, включая полномочия на представление ее интересов в отношениях, регулируемых Правилами электроснабжения (для представительств иностранных организаций)</w:t>
            </w:r>
          </w:p>
          <w:p w14:paraId="4E26E272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CA1444" w14:textId="77777777" w:rsidR="0044087C" w:rsidRPr="005E655E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для временного подключения на проведение пусконаладочных работ по проектной схеме электроснабжения представляются:</w:t>
            </w:r>
          </w:p>
          <w:p w14:paraId="17786147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заявление</w:t>
            </w:r>
          </w:p>
          <w:p w14:paraId="00389BD7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разделы проектной документации на наружные и внутренние сети и системы в части электроснабжения, внутреннее инженерное оборудование в части электрооборудования, электроосвещения, включающие все необходимые расчеты и сведения (на бумажном и электронном носителях)</w:t>
            </w:r>
          </w:p>
          <w:p w14:paraId="16BF3FAE" w14:textId="77777777" w:rsidR="0044087C" w:rsidRPr="00AF74E4" w:rsidRDefault="0044087C" w:rsidP="002C7F07">
            <w:pPr>
              <w:shd w:val="clear" w:color="auto" w:fill="FFFFFF"/>
              <w:spacing w:before="120" w:after="0" w:line="240" w:lineRule="exact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74E4">
              <w:rPr>
                <w:rFonts w:ascii="Times New Roman" w:hAnsi="Times New Roman"/>
                <w:color w:val="000000"/>
                <w:sz w:val="26"/>
                <w:szCs w:val="26"/>
              </w:rPr>
              <w:t>копия акта технической готовности электромонтажных работ</w:t>
            </w:r>
          </w:p>
          <w:p w14:paraId="41FAAF02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сведения об организации эксплуатации электроустановок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807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3"/>
              <w:gridCol w:w="9812"/>
            </w:tblGrid>
            <w:tr w:rsidR="0044087C" w:rsidRPr="00B675D1" w14:paraId="074E711B" w14:textId="77777777" w:rsidTr="002C7F07">
              <w:trPr>
                <w:trHeight w:val="450"/>
              </w:trPr>
              <w:tc>
                <w:tcPr>
                  <w:tcW w:w="2239" w:type="dxa"/>
                  <w:vMerge w:val="restart"/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918BBCB" w14:textId="77777777" w:rsidR="0044087C" w:rsidRDefault="0044087C" w:rsidP="002C7F07">
                  <w:pPr>
                    <w:pStyle w:val="a3"/>
                  </w:pPr>
                  <w:r w:rsidRPr="00B675D1">
                    <w:lastRenderedPageBreak/>
                    <w:t xml:space="preserve">20 дней, </w:t>
                  </w:r>
                </w:p>
                <w:p w14:paraId="54E94585" w14:textId="77777777" w:rsidR="0044087C" w:rsidRDefault="0044087C" w:rsidP="002C7F07">
                  <w:pPr>
                    <w:pStyle w:val="a3"/>
                  </w:pPr>
                  <w:r w:rsidRPr="00B675D1">
                    <w:t xml:space="preserve">для </w:t>
                  </w:r>
                </w:p>
                <w:p w14:paraId="141CD2F0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многоквар</w:t>
                  </w:r>
                  <w:proofErr w:type="spellEnd"/>
                </w:p>
                <w:p w14:paraId="30D50FF0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тирных</w:t>
                  </w:r>
                  <w:proofErr w:type="spellEnd"/>
                  <w:r w:rsidRPr="00B675D1">
                    <w:t xml:space="preserve"> </w:t>
                  </w:r>
                </w:p>
                <w:p w14:paraId="78D1405A" w14:textId="77777777" w:rsidR="0044087C" w:rsidRDefault="0044087C" w:rsidP="002C7F07">
                  <w:pPr>
                    <w:pStyle w:val="a3"/>
                  </w:pPr>
                  <w:r w:rsidRPr="00B675D1">
                    <w:t xml:space="preserve">жилых </w:t>
                  </w:r>
                </w:p>
                <w:p w14:paraId="0E9EB88E" w14:textId="77777777" w:rsidR="0044087C" w:rsidRDefault="0044087C" w:rsidP="002C7F07">
                  <w:pPr>
                    <w:pStyle w:val="a3"/>
                  </w:pPr>
                  <w:r w:rsidRPr="00B675D1">
                    <w:t xml:space="preserve">домов </w:t>
                  </w:r>
                </w:p>
                <w:p w14:paraId="7A1ADCCD" w14:textId="77777777" w:rsidR="0044087C" w:rsidRDefault="0044087C" w:rsidP="002C7F07">
                  <w:pPr>
                    <w:pStyle w:val="a3"/>
                  </w:pPr>
                  <w:r w:rsidRPr="00B675D1">
                    <w:t xml:space="preserve">(за </w:t>
                  </w:r>
                </w:p>
                <w:p w14:paraId="73958DAB" w14:textId="77777777" w:rsidR="0044087C" w:rsidRDefault="0044087C" w:rsidP="002C7F07">
                  <w:pPr>
                    <w:pStyle w:val="a3"/>
                  </w:pPr>
                  <w:r w:rsidRPr="00B675D1">
                    <w:t xml:space="preserve">исключением </w:t>
                  </w:r>
                </w:p>
                <w:p w14:paraId="4B68DA39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многоквар</w:t>
                  </w:r>
                  <w:proofErr w:type="spellEnd"/>
                </w:p>
                <w:p w14:paraId="1088955A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тирных</w:t>
                  </w:r>
                  <w:proofErr w:type="spellEnd"/>
                  <w:r w:rsidRPr="00B675D1">
                    <w:t xml:space="preserve"> </w:t>
                  </w:r>
                </w:p>
                <w:p w14:paraId="62D64C99" w14:textId="77777777" w:rsidR="0044087C" w:rsidRDefault="0044087C" w:rsidP="002C7F07">
                  <w:pPr>
                    <w:pStyle w:val="a3"/>
                  </w:pPr>
                  <w:r w:rsidRPr="00B675D1">
                    <w:t xml:space="preserve">жилых </w:t>
                  </w:r>
                </w:p>
                <w:p w14:paraId="52457E8B" w14:textId="77777777" w:rsidR="0044087C" w:rsidRDefault="0044087C" w:rsidP="002C7F07">
                  <w:pPr>
                    <w:pStyle w:val="a3"/>
                  </w:pPr>
                  <w:r w:rsidRPr="00B675D1">
                    <w:t xml:space="preserve">домов, </w:t>
                  </w:r>
                </w:p>
                <w:p w14:paraId="4F148917" w14:textId="77777777" w:rsidR="0044087C" w:rsidRDefault="0044087C" w:rsidP="002C7F07">
                  <w:pPr>
                    <w:pStyle w:val="a3"/>
                  </w:pPr>
                  <w:r w:rsidRPr="00B675D1">
                    <w:t>построенных</w:t>
                  </w:r>
                </w:p>
                <w:p w14:paraId="61DC1517" w14:textId="77777777" w:rsidR="0044087C" w:rsidRDefault="0044087C" w:rsidP="002C7F07">
                  <w:pPr>
                    <w:pStyle w:val="a3"/>
                  </w:pPr>
                  <w:r w:rsidRPr="00B675D1">
                    <w:t xml:space="preserve"> по </w:t>
                  </w:r>
                </w:p>
                <w:p w14:paraId="5321F61C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государствен</w:t>
                  </w:r>
                  <w:proofErr w:type="spellEnd"/>
                </w:p>
                <w:p w14:paraId="58EB7972" w14:textId="77777777" w:rsidR="0044087C" w:rsidRDefault="0044087C" w:rsidP="002C7F07">
                  <w:pPr>
                    <w:pStyle w:val="a3"/>
                  </w:pPr>
                  <w:r w:rsidRPr="00B675D1">
                    <w:t xml:space="preserve">ному </w:t>
                  </w:r>
                </w:p>
                <w:p w14:paraId="5C9EEC1E" w14:textId="77777777" w:rsidR="0044087C" w:rsidRDefault="0044087C" w:rsidP="002C7F07">
                  <w:pPr>
                    <w:pStyle w:val="a3"/>
                  </w:pPr>
                  <w:r w:rsidRPr="00B675D1">
                    <w:t>заказу,</w:t>
                  </w:r>
                </w:p>
                <w:p w14:paraId="57D535B4" w14:textId="77777777" w:rsidR="0044087C" w:rsidRDefault="0044087C" w:rsidP="002C7F07">
                  <w:pPr>
                    <w:pStyle w:val="a3"/>
                  </w:pPr>
                  <w:r w:rsidRPr="00B675D1">
                    <w:t xml:space="preserve"> а также </w:t>
                  </w:r>
                </w:p>
                <w:p w14:paraId="297A2F6E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многоквар</w:t>
                  </w:r>
                  <w:proofErr w:type="spellEnd"/>
                </w:p>
                <w:p w14:paraId="4F7A5E29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тирных</w:t>
                  </w:r>
                  <w:proofErr w:type="spellEnd"/>
                  <w:r w:rsidRPr="00B675D1">
                    <w:t xml:space="preserve"> </w:t>
                  </w:r>
                </w:p>
                <w:p w14:paraId="247B2483" w14:textId="77777777" w:rsidR="0044087C" w:rsidRDefault="0044087C" w:rsidP="002C7F07">
                  <w:pPr>
                    <w:pStyle w:val="a3"/>
                  </w:pPr>
                  <w:r w:rsidRPr="00B675D1">
                    <w:t xml:space="preserve">жилых </w:t>
                  </w:r>
                </w:p>
                <w:p w14:paraId="2334725C" w14:textId="77777777" w:rsidR="0044087C" w:rsidRDefault="0044087C" w:rsidP="002C7F07">
                  <w:pPr>
                    <w:pStyle w:val="a3"/>
                  </w:pPr>
                  <w:r w:rsidRPr="00B675D1">
                    <w:t xml:space="preserve">домов, </w:t>
                  </w:r>
                </w:p>
                <w:p w14:paraId="2E13F2D0" w14:textId="77777777" w:rsidR="0044087C" w:rsidRDefault="0044087C" w:rsidP="002C7F07">
                  <w:pPr>
                    <w:pStyle w:val="a3"/>
                  </w:pPr>
                  <w:r w:rsidRPr="00B675D1">
                    <w:t>где все</w:t>
                  </w:r>
                </w:p>
                <w:p w14:paraId="4E56E2AA" w14:textId="77777777" w:rsidR="0044087C" w:rsidRDefault="0044087C" w:rsidP="002C7F07">
                  <w:pPr>
                    <w:pStyle w:val="a3"/>
                  </w:pPr>
                  <w:r w:rsidRPr="00B675D1">
                    <w:t xml:space="preserve"> жилые </w:t>
                  </w:r>
                </w:p>
                <w:p w14:paraId="76426A12" w14:textId="77777777" w:rsidR="0044087C" w:rsidRDefault="0044087C" w:rsidP="002C7F07">
                  <w:pPr>
                    <w:pStyle w:val="a3"/>
                  </w:pPr>
                  <w:r w:rsidRPr="00B675D1">
                    <w:t xml:space="preserve">помещения </w:t>
                  </w:r>
                </w:p>
                <w:p w14:paraId="6CEC3E54" w14:textId="77777777" w:rsidR="0044087C" w:rsidRDefault="0044087C" w:rsidP="002C7F07">
                  <w:pPr>
                    <w:pStyle w:val="a3"/>
                  </w:pPr>
                  <w:r w:rsidRPr="00B675D1">
                    <w:t xml:space="preserve">являются </w:t>
                  </w:r>
                </w:p>
                <w:p w14:paraId="3E201E38" w14:textId="77777777" w:rsidR="0044087C" w:rsidRDefault="0044087C" w:rsidP="002C7F07">
                  <w:pPr>
                    <w:pStyle w:val="a3"/>
                  </w:pPr>
                  <w:r w:rsidRPr="00B675D1">
                    <w:t xml:space="preserve">жилыми </w:t>
                  </w:r>
                </w:p>
                <w:p w14:paraId="71340E00" w14:textId="77777777" w:rsidR="0044087C" w:rsidRDefault="0044087C" w:rsidP="002C7F07">
                  <w:pPr>
                    <w:pStyle w:val="a3"/>
                  </w:pPr>
                  <w:r w:rsidRPr="00B675D1">
                    <w:t>помещениями</w:t>
                  </w:r>
                </w:p>
                <w:p w14:paraId="750A1706" w14:textId="77777777" w:rsidR="0044087C" w:rsidRDefault="0044087C" w:rsidP="002C7F07">
                  <w:pPr>
                    <w:pStyle w:val="a3"/>
                  </w:pPr>
                  <w:r w:rsidRPr="00B675D1">
                    <w:t xml:space="preserve"> </w:t>
                  </w:r>
                  <w:proofErr w:type="spellStart"/>
                  <w:r w:rsidRPr="00B675D1">
                    <w:t>коммер</w:t>
                  </w:r>
                  <w:proofErr w:type="spellEnd"/>
                </w:p>
                <w:p w14:paraId="1F22394B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ческого</w:t>
                  </w:r>
                  <w:proofErr w:type="spellEnd"/>
                </w:p>
                <w:p w14:paraId="7EFCAC50" w14:textId="77777777" w:rsidR="0044087C" w:rsidRDefault="0044087C" w:rsidP="002C7F07">
                  <w:pPr>
                    <w:pStyle w:val="a3"/>
                  </w:pPr>
                  <w:r w:rsidRPr="00B675D1">
                    <w:t xml:space="preserve"> </w:t>
                  </w:r>
                  <w:proofErr w:type="spellStart"/>
                  <w:r w:rsidRPr="00B675D1">
                    <w:t>исполь</w:t>
                  </w:r>
                  <w:proofErr w:type="spellEnd"/>
                </w:p>
                <w:p w14:paraId="3E6B7080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зования</w:t>
                  </w:r>
                  <w:proofErr w:type="spellEnd"/>
                  <w:r w:rsidRPr="00B675D1">
                    <w:t xml:space="preserve"> </w:t>
                  </w:r>
                </w:p>
                <w:p w14:paraId="3AC7A6A8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государствен</w:t>
                  </w:r>
                  <w:proofErr w:type="spellEnd"/>
                </w:p>
                <w:p w14:paraId="185151CD" w14:textId="77777777" w:rsidR="0044087C" w:rsidRDefault="0044087C" w:rsidP="002C7F07">
                  <w:pPr>
                    <w:pStyle w:val="a3"/>
                  </w:pPr>
                  <w:proofErr w:type="spellStart"/>
                  <w:r w:rsidRPr="00B675D1">
                    <w:t>ного</w:t>
                  </w:r>
                  <w:proofErr w:type="spellEnd"/>
                  <w:r w:rsidRPr="00B675D1">
                    <w:t xml:space="preserve"> </w:t>
                  </w:r>
                </w:p>
                <w:p w14:paraId="02BBE5FD" w14:textId="77777777" w:rsidR="0044087C" w:rsidRDefault="0044087C" w:rsidP="002C7F07">
                  <w:pPr>
                    <w:pStyle w:val="a3"/>
                  </w:pPr>
                  <w:r w:rsidRPr="00B675D1">
                    <w:t xml:space="preserve">жилищного </w:t>
                  </w:r>
                </w:p>
                <w:p w14:paraId="7D72DD71" w14:textId="77777777" w:rsidR="0044087C" w:rsidRDefault="0044087C" w:rsidP="002C7F07">
                  <w:pPr>
                    <w:pStyle w:val="a3"/>
                  </w:pPr>
                  <w:r w:rsidRPr="00B675D1">
                    <w:t xml:space="preserve">фонда и </w:t>
                  </w:r>
                </w:p>
                <w:p w14:paraId="3AA643A5" w14:textId="77777777" w:rsidR="0044087C" w:rsidRDefault="0044087C" w:rsidP="002C7F07">
                  <w:pPr>
                    <w:pStyle w:val="a3"/>
                  </w:pPr>
                  <w:r w:rsidRPr="00B675D1">
                    <w:t xml:space="preserve">социального </w:t>
                  </w:r>
                </w:p>
                <w:p w14:paraId="177DEAA2" w14:textId="77777777" w:rsidR="0044087C" w:rsidRDefault="0044087C" w:rsidP="002C7F07">
                  <w:pPr>
                    <w:pStyle w:val="a3"/>
                  </w:pPr>
                  <w:r w:rsidRPr="00B675D1">
                    <w:lastRenderedPageBreak/>
                    <w:t>пользования)</w:t>
                  </w:r>
                </w:p>
                <w:p w14:paraId="549F0C96" w14:textId="77777777" w:rsidR="0044087C" w:rsidRPr="00B675D1" w:rsidRDefault="0044087C" w:rsidP="002C7F07">
                  <w:pPr>
                    <w:pStyle w:val="a3"/>
                  </w:pPr>
                  <w:r w:rsidRPr="00B675D1">
                    <w:t> – 10 дней</w:t>
                  </w:r>
                </w:p>
              </w:tc>
              <w:tc>
                <w:tcPr>
                  <w:tcW w:w="2659" w:type="dxa"/>
                  <w:vMerge w:val="restart"/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4B2B81F" w14:textId="77777777" w:rsidR="0044087C" w:rsidRPr="00B675D1" w:rsidRDefault="0044087C" w:rsidP="002C7F07">
                  <w:pPr>
                    <w:pStyle w:val="a3"/>
                  </w:pPr>
                  <w:r w:rsidRPr="00B675D1">
                    <w:lastRenderedPageBreak/>
                    <w:t>б</w:t>
                  </w:r>
                </w:p>
              </w:tc>
            </w:tr>
            <w:tr w:rsidR="0044087C" w:rsidRPr="00B675D1" w14:paraId="062CC941" w14:textId="77777777" w:rsidTr="002C7F07">
              <w:trPr>
                <w:trHeight w:val="450"/>
              </w:trPr>
              <w:tc>
                <w:tcPr>
                  <w:tcW w:w="8263" w:type="dxa"/>
                  <w:vMerge/>
                  <w:shd w:val="clear" w:color="auto" w:fill="FFFFFF"/>
                  <w:vAlign w:val="center"/>
                  <w:hideMark/>
                </w:tcPr>
                <w:p w14:paraId="6755C564" w14:textId="77777777" w:rsidR="0044087C" w:rsidRPr="00B675D1" w:rsidRDefault="0044087C" w:rsidP="002C7F07">
                  <w:pPr>
                    <w:pStyle w:val="a3"/>
                  </w:pPr>
                </w:p>
              </w:tc>
              <w:tc>
                <w:tcPr>
                  <w:tcW w:w="9812" w:type="dxa"/>
                  <w:vMerge/>
                  <w:shd w:val="clear" w:color="auto" w:fill="FFFFFF"/>
                  <w:vAlign w:val="center"/>
                  <w:hideMark/>
                </w:tcPr>
                <w:p w14:paraId="60826A16" w14:textId="77777777" w:rsidR="0044087C" w:rsidRPr="00B675D1" w:rsidRDefault="0044087C" w:rsidP="002C7F07">
                  <w:pPr>
                    <w:pStyle w:val="a3"/>
                  </w:pPr>
                </w:p>
              </w:tc>
            </w:tr>
          </w:tbl>
          <w:p w14:paraId="7F316E5E" w14:textId="77777777" w:rsidR="0044087C" w:rsidRPr="000575E6" w:rsidRDefault="0044087C" w:rsidP="002C7F07">
            <w:pPr>
              <w:spacing w:after="0" w:line="240" w:lineRule="exact"/>
              <w:ind w:firstLine="290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0F5A" w14:textId="77777777" w:rsidR="0044087C" w:rsidRPr="000575E6" w:rsidRDefault="0044087C" w:rsidP="002C7F07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бессрочно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DA544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br/>
              <w:t>плата за услуги:</w:t>
            </w:r>
          </w:p>
          <w:p w14:paraId="0BAA1D0A" w14:textId="77777777" w:rsidR="0044087C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828BB5D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1,5 базовой величины</w:t>
            </w:r>
          </w:p>
          <w:p w14:paraId="6DA89122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6D4C7F3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C07A631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C7F9BD0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68957A0" w14:textId="77777777" w:rsidR="0044087C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DF35F87" w14:textId="77777777" w:rsidR="0044087C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CA4A60C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3 базовые величины</w:t>
            </w:r>
          </w:p>
          <w:p w14:paraId="2382D255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CCBD4A7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1,5 базовой величины</w:t>
            </w:r>
          </w:p>
          <w:p w14:paraId="62A9F956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DCF3D06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264CE6C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04FC465" w14:textId="77777777" w:rsidR="0044087C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F2E5B9E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Бесплатно</w:t>
            </w:r>
          </w:p>
          <w:p w14:paraId="707D8FCA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C023EF5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D35F92C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AA4E15B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26627C3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4105D87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2E0B6EC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1D63C07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2C9862E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82D4E93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D2C34A3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3EC33AD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7871AE3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51F424B" w14:textId="77777777" w:rsidR="0044087C" w:rsidRPr="005E655E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B3F0A32" w14:textId="77777777" w:rsidR="0044087C" w:rsidRDefault="0044087C" w:rsidP="002C7F07">
            <w:pPr>
              <w:spacing w:after="0" w:line="240" w:lineRule="exac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C76D691" w14:textId="77777777" w:rsidR="0044087C" w:rsidRPr="000575E6" w:rsidRDefault="0044087C" w:rsidP="002C7F07">
            <w:pPr>
              <w:spacing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2,5 базовой величины</w:t>
            </w:r>
          </w:p>
        </w:tc>
      </w:tr>
      <w:tr w:rsidR="0044087C" w:rsidRPr="005E655E" w14:paraId="457EE2FB" w14:textId="77777777" w:rsidTr="002C7F07"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6EE60" w14:textId="28345A8C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75E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Начальник </w:t>
            </w:r>
            <w:r w:rsidR="005B1873">
              <w:rPr>
                <w:rFonts w:ascii="Times New Roman" w:hAnsi="Times New Roman"/>
                <w:b/>
                <w:sz w:val="26"/>
                <w:szCs w:val="26"/>
              </w:rPr>
              <w:t>отдела</w:t>
            </w:r>
            <w:r w:rsidRPr="000575E6">
              <w:rPr>
                <w:rFonts w:ascii="Times New Roman" w:hAnsi="Times New Roman"/>
                <w:b/>
                <w:sz w:val="26"/>
                <w:szCs w:val="26"/>
              </w:rPr>
              <w:t xml:space="preserve"> теплового хозяйства  </w:t>
            </w:r>
          </w:p>
          <w:p w14:paraId="0AA3B5B7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ул.Авиационная</w:t>
            </w:r>
            <w:proofErr w:type="spellEnd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 xml:space="preserve">, д.12, </w:t>
            </w:r>
            <w:proofErr w:type="spellStart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г.Быхов</w:t>
            </w:r>
            <w:proofErr w:type="spellEnd"/>
            <w:r w:rsidRPr="000575E6">
              <w:rPr>
                <w:rFonts w:ascii="Times New Roman" w:hAnsi="Times New Roman"/>
                <w:b/>
                <w:sz w:val="26"/>
                <w:szCs w:val="26"/>
              </w:rPr>
              <w:t>, тел.77038</w:t>
            </w:r>
          </w:p>
        </w:tc>
      </w:tr>
      <w:tr w:rsidR="0044087C" w:rsidRPr="005E655E" w14:paraId="56EB796D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D6852F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3.14.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03949" w14:textId="77777777" w:rsidR="0044087C" w:rsidRPr="000575E6" w:rsidRDefault="0044087C" w:rsidP="002C7F07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Выдача разрешения на право производства работ в охранной зоне электрических и тепловых сетей</w:t>
            </w:r>
          </w:p>
        </w:tc>
        <w:tc>
          <w:tcPr>
            <w:tcW w:w="22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627DDD" w14:textId="77777777" w:rsidR="0044087C" w:rsidRPr="005E655E" w:rsidRDefault="0044087C" w:rsidP="002C7F07">
            <w:pPr>
              <w:pStyle w:val="table10"/>
              <w:spacing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заявление</w:t>
            </w:r>
            <w:r w:rsidRPr="005E655E">
              <w:rPr>
                <w:color w:val="000000"/>
                <w:sz w:val="26"/>
                <w:szCs w:val="26"/>
              </w:rPr>
              <w:br/>
            </w:r>
            <w:r w:rsidRPr="005E655E">
              <w:rPr>
                <w:color w:val="000000"/>
                <w:sz w:val="26"/>
                <w:szCs w:val="26"/>
              </w:rPr>
              <w:br/>
              <w:t>проектная документация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8340AF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7 дней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55324C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на период проведения работ</w:t>
            </w:r>
          </w:p>
        </w:tc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775458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бесплатно</w:t>
            </w:r>
          </w:p>
        </w:tc>
      </w:tr>
      <w:tr w:rsidR="0044087C" w:rsidRPr="005E655E" w14:paraId="79DDF54D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E330D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lastRenderedPageBreak/>
              <w:t>3.17.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93524" w14:textId="77777777" w:rsidR="0044087C" w:rsidRPr="000575E6" w:rsidRDefault="0044087C" w:rsidP="002C7F07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5E6">
              <w:rPr>
                <w:rFonts w:ascii="Times New Roman" w:hAnsi="Times New Roman"/>
                <w:sz w:val="26"/>
                <w:szCs w:val="26"/>
              </w:rPr>
              <w:t>Выдача разрешений на право производства строительных и земляных работ в охранных зонах магистральных трубопроводов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418817E" w14:textId="77777777" w:rsidR="0044087C" w:rsidRPr="005E655E" w:rsidRDefault="0044087C" w:rsidP="002C7F07">
            <w:pPr>
              <w:pStyle w:val="table10"/>
              <w:spacing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заявление</w:t>
            </w:r>
            <w:r w:rsidRPr="005E655E">
              <w:rPr>
                <w:color w:val="000000"/>
                <w:sz w:val="26"/>
                <w:szCs w:val="26"/>
              </w:rPr>
              <w:br/>
            </w:r>
            <w:r w:rsidRPr="005E655E">
              <w:rPr>
                <w:color w:val="000000"/>
                <w:sz w:val="26"/>
                <w:szCs w:val="26"/>
              </w:rPr>
              <w:br/>
              <w:t>проект плана производства работ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2C8953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15 дней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9D2B17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на период проведения работ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8AE772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бесплатно</w:t>
            </w:r>
          </w:p>
        </w:tc>
      </w:tr>
      <w:tr w:rsidR="0044087C" w:rsidRPr="005E655E" w14:paraId="5503C2CD" w14:textId="77777777" w:rsidTr="002C7F07">
        <w:tc>
          <w:tcPr>
            <w:tcW w:w="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87299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>3.31</w:t>
            </w:r>
            <w:r w:rsidRPr="005E655E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5E655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F13983" w14:textId="77777777" w:rsidR="0044087C" w:rsidRPr="005E655E" w:rsidRDefault="0044087C" w:rsidP="002C7F07">
            <w:pPr>
              <w:spacing w:before="120"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 xml:space="preserve">Подключение </w:t>
            </w:r>
            <w:proofErr w:type="spellStart"/>
            <w:r w:rsidRPr="005E655E">
              <w:rPr>
                <w:rFonts w:ascii="Times New Roman" w:hAnsi="Times New Roman"/>
                <w:sz w:val="26"/>
                <w:szCs w:val="26"/>
              </w:rPr>
              <w:t>теплоустановок</w:t>
            </w:r>
            <w:proofErr w:type="spellEnd"/>
            <w:r w:rsidRPr="005E655E">
              <w:rPr>
                <w:rFonts w:ascii="Times New Roman" w:hAnsi="Times New Roman"/>
                <w:sz w:val="26"/>
                <w:szCs w:val="26"/>
              </w:rPr>
              <w:t xml:space="preserve"> к тепловым сетям теплоснабжающей организации, в том числе:</w:t>
            </w:r>
          </w:p>
          <w:p w14:paraId="20383FF1" w14:textId="77777777" w:rsidR="0044087C" w:rsidRPr="005E655E" w:rsidRDefault="0044087C" w:rsidP="002C7F07">
            <w:pPr>
              <w:spacing w:before="120"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>выдача акта разграничения балансовой принадлежности и эксплуатационной ответственности сторон</w:t>
            </w:r>
          </w:p>
          <w:p w14:paraId="28F9C304" w14:textId="77777777" w:rsidR="0044087C" w:rsidRPr="005E655E" w:rsidRDefault="0044087C" w:rsidP="002C7F07">
            <w:pPr>
              <w:spacing w:before="120"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 xml:space="preserve">осмотр </w:t>
            </w:r>
            <w:proofErr w:type="spellStart"/>
            <w:r w:rsidRPr="005E655E">
              <w:rPr>
                <w:rFonts w:ascii="Times New Roman" w:hAnsi="Times New Roman"/>
                <w:sz w:val="26"/>
                <w:szCs w:val="26"/>
              </w:rPr>
              <w:t>теплоустановок</w:t>
            </w:r>
            <w:proofErr w:type="spellEnd"/>
            <w:r w:rsidRPr="005E655E">
              <w:rPr>
                <w:rFonts w:ascii="Times New Roman" w:hAnsi="Times New Roman"/>
                <w:sz w:val="26"/>
                <w:szCs w:val="26"/>
              </w:rPr>
              <w:t xml:space="preserve"> с оформлением акта осмотра</w:t>
            </w:r>
          </w:p>
          <w:p w14:paraId="10BB285A" w14:textId="77777777" w:rsidR="0044087C" w:rsidRPr="005E655E" w:rsidRDefault="0044087C" w:rsidP="002C7F07">
            <w:pPr>
              <w:spacing w:before="120"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>опломбировка приборов учета тепловой энергии</w:t>
            </w:r>
          </w:p>
          <w:p w14:paraId="7707CB80" w14:textId="77777777" w:rsidR="0044087C" w:rsidRPr="005E655E" w:rsidRDefault="0044087C" w:rsidP="002C7F07">
            <w:pPr>
              <w:spacing w:before="120" w:after="0"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>заключение договора теплоснабжения</w:t>
            </w:r>
          </w:p>
          <w:p w14:paraId="0116E04B" w14:textId="77777777" w:rsidR="0044087C" w:rsidRPr="000575E6" w:rsidRDefault="0044087C" w:rsidP="002C7F07">
            <w:pPr>
              <w:spacing w:after="0" w:line="24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E655E">
              <w:rPr>
                <w:rFonts w:ascii="Times New Roman" w:hAnsi="Times New Roman"/>
                <w:sz w:val="26"/>
                <w:szCs w:val="26"/>
              </w:rPr>
              <w:t xml:space="preserve">непосредственное подключение </w:t>
            </w:r>
            <w:proofErr w:type="spellStart"/>
            <w:r w:rsidRPr="005E655E">
              <w:rPr>
                <w:rFonts w:ascii="Times New Roman" w:hAnsi="Times New Roman"/>
                <w:sz w:val="26"/>
                <w:szCs w:val="26"/>
              </w:rPr>
              <w:t>теплоустановок</w:t>
            </w:r>
            <w:proofErr w:type="spellEnd"/>
          </w:p>
        </w:tc>
        <w:tc>
          <w:tcPr>
            <w:tcW w:w="22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A75B36" w14:textId="77777777" w:rsidR="0044087C" w:rsidRPr="005E655E" w:rsidRDefault="0044087C" w:rsidP="002C7F07">
            <w:pPr>
              <w:pStyle w:val="table10"/>
              <w:spacing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заявление по установленной форме</w:t>
            </w:r>
            <w:r w:rsidRPr="005E655E">
              <w:rPr>
                <w:color w:val="000000"/>
                <w:sz w:val="26"/>
                <w:szCs w:val="26"/>
              </w:rPr>
              <w:br/>
            </w:r>
            <w:r w:rsidRPr="005E655E">
              <w:rPr>
                <w:color w:val="000000"/>
                <w:sz w:val="26"/>
                <w:szCs w:val="26"/>
              </w:rPr>
              <w:br/>
              <w:t xml:space="preserve">копия </w:t>
            </w:r>
            <w:proofErr w:type="spellStart"/>
            <w:r w:rsidRPr="005E655E">
              <w:rPr>
                <w:color w:val="000000"/>
                <w:sz w:val="26"/>
                <w:szCs w:val="26"/>
              </w:rPr>
              <w:t>правоудостоверяющего</w:t>
            </w:r>
            <w:proofErr w:type="spellEnd"/>
            <w:r w:rsidRPr="005E655E">
              <w:rPr>
                <w:color w:val="000000"/>
                <w:sz w:val="26"/>
                <w:szCs w:val="26"/>
              </w:rPr>
              <w:t xml:space="preserve"> документа на объект теплоснабжения (за исключением многоквартирных жилых домов, строительство жилых помещений в которых осуществлялось на основании договоров создания объектов долевого строительства, договоров, предусматривающих строительство жилых помещений в составе организаций застройщиков, а также на основании заключаемых между застройщиками – эмитентами жилищных облигаций и физическими лицами договоров (соглашений), предусматривающих обязательства эмитентов по строительству жилых помещений в многоквартирных жилых домах владельцам жилищных облигаций)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08C6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 xml:space="preserve">20 дней, для </w:t>
            </w:r>
            <w:r w:rsidRPr="00A564DC">
              <w:rPr>
                <w:color w:val="000000"/>
                <w:sz w:val="22"/>
                <w:szCs w:val="22"/>
              </w:rPr>
              <w:t>многоквартирных жилых домов (за исключением многоквартирных жилых домов, построенных по государственному заказу, а также многоквартирных жилых домов, где все жилые помещения являются жилыми помещениями коммерческого использования государственного жилищного фонда и социального пользования) – 10 дней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47749" w14:textId="77777777" w:rsidR="0044087C" w:rsidRPr="005E655E" w:rsidRDefault="0044087C" w:rsidP="002C7F07">
            <w:pPr>
              <w:pStyle w:val="table10"/>
              <w:spacing w:before="120" w:line="240" w:lineRule="exact"/>
              <w:rPr>
                <w:color w:val="000000"/>
                <w:sz w:val="26"/>
                <w:szCs w:val="26"/>
              </w:rPr>
            </w:pPr>
            <w:r w:rsidRPr="005E655E">
              <w:rPr>
                <w:color w:val="000000"/>
                <w:sz w:val="26"/>
                <w:szCs w:val="26"/>
              </w:rPr>
              <w:t>бессрочно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807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75"/>
            </w:tblGrid>
            <w:tr w:rsidR="0044087C" w:rsidRPr="00AF74E4" w14:paraId="3FD01233" w14:textId="77777777" w:rsidTr="002C7F07">
              <w:trPr>
                <w:trHeight w:val="450"/>
              </w:trPr>
              <w:tc>
                <w:tcPr>
                  <w:tcW w:w="2434" w:type="dxa"/>
                  <w:vMerge w:val="restart"/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D70FFD1" w14:textId="77777777" w:rsidR="0044087C" w:rsidRPr="005E655E" w:rsidRDefault="0044087C" w:rsidP="002C7F07">
                  <w:pPr>
                    <w:spacing w:before="120" w:after="0" w:line="240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AF74E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br/>
                    <w:t xml:space="preserve">плата </w:t>
                  </w:r>
                </w:p>
                <w:p w14:paraId="4312B5AA" w14:textId="77777777" w:rsidR="0044087C" w:rsidRPr="00AF74E4" w:rsidRDefault="0044087C" w:rsidP="002C7F07">
                  <w:pPr>
                    <w:spacing w:before="120" w:after="0" w:line="240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AF74E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за услуги</w:t>
                  </w:r>
                </w:p>
              </w:tc>
            </w:tr>
            <w:tr w:rsidR="0044087C" w:rsidRPr="00AF74E4" w14:paraId="21C37181" w14:textId="77777777" w:rsidTr="002C7F07">
              <w:trPr>
                <w:trHeight w:val="450"/>
              </w:trPr>
              <w:tc>
                <w:tcPr>
                  <w:tcW w:w="18075" w:type="dxa"/>
                  <w:vMerge/>
                  <w:shd w:val="clear" w:color="auto" w:fill="FFFFFF"/>
                  <w:vAlign w:val="center"/>
                  <w:hideMark/>
                </w:tcPr>
                <w:p w14:paraId="2C570765" w14:textId="77777777" w:rsidR="0044087C" w:rsidRPr="00AF74E4" w:rsidRDefault="0044087C" w:rsidP="002C7F07">
                  <w:pPr>
                    <w:spacing w:after="0" w:line="240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61E62419" w14:textId="77777777" w:rsidR="0044087C" w:rsidRPr="000575E6" w:rsidRDefault="0044087C" w:rsidP="002C7F07">
            <w:pPr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C5505A6" w14:textId="77777777" w:rsidR="0044087C" w:rsidRPr="005E655E" w:rsidRDefault="0044087C" w:rsidP="0044087C">
      <w:pPr>
        <w:spacing w:after="0" w:line="240" w:lineRule="exact"/>
        <w:rPr>
          <w:rFonts w:ascii="Times New Roman" w:hAnsi="Times New Roman"/>
          <w:sz w:val="26"/>
          <w:szCs w:val="26"/>
        </w:rPr>
      </w:pPr>
    </w:p>
    <w:p w14:paraId="34C6563F" w14:textId="77777777" w:rsidR="0044087C" w:rsidRDefault="0044087C" w:rsidP="0044087C">
      <w:pPr>
        <w:pStyle w:val="a3"/>
        <w:rPr>
          <w:sz w:val="28"/>
          <w:szCs w:val="28"/>
        </w:rPr>
      </w:pPr>
    </w:p>
    <w:p w14:paraId="37E7776B" w14:textId="77777777" w:rsidR="00F12C76" w:rsidRDefault="00F12C76" w:rsidP="006C0B77">
      <w:pPr>
        <w:spacing w:after="0"/>
        <w:ind w:firstLine="709"/>
        <w:jc w:val="both"/>
      </w:pPr>
    </w:p>
    <w:sectPr w:rsidR="00F12C76" w:rsidSect="001232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7C"/>
    <w:rsid w:val="003F0F52"/>
    <w:rsid w:val="0044087C"/>
    <w:rsid w:val="005B1873"/>
    <w:rsid w:val="006C0B77"/>
    <w:rsid w:val="008242FF"/>
    <w:rsid w:val="00870751"/>
    <w:rsid w:val="00922C48"/>
    <w:rsid w:val="009335F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A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0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4087C"/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08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0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4087C"/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4408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2107</Words>
  <Characters>12015</Characters>
  <Application>Microsoft Office Word</Application>
  <DocSecurity>0</DocSecurity>
  <Lines>100</Lines>
  <Paragraphs>28</Paragraphs>
  <ScaleCrop>false</ScaleCrop>
  <Company/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Обращения граждан</dc:creator>
  <cp:keywords/>
  <dc:description/>
  <cp:lastModifiedBy>Терешонок Анжелика Александровна</cp:lastModifiedBy>
  <cp:revision>3</cp:revision>
  <dcterms:created xsi:type="dcterms:W3CDTF">2025-08-14T06:59:00Z</dcterms:created>
  <dcterms:modified xsi:type="dcterms:W3CDTF">2025-08-19T11:56:00Z</dcterms:modified>
</cp:coreProperties>
</file>