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3" w:rsidRPr="00A056EB" w:rsidRDefault="004B3DF4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БЫХОВСКИЙ РАЙОННЫЙ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4B3DF4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bookmarkStart w:id="0" w:name="_GoBack"/>
      <w:bookmarkEnd w:id="0"/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567C54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sz w:val="42"/>
          <w:szCs w:val="42"/>
        </w:rPr>
        <w:t>ИТОГИ ЗАВЕРШАЮЩЕЙСЯ ПЯТИЛЕТКИ КАК ОСНОВА СТРАТЕГИИ УСПЕШНОГО РАЗВИТИЯ НАШЕЙ СТРАНЫ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Быхов</w:t>
      </w:r>
    </w:p>
    <w:p w:rsidR="00CA7283" w:rsidRPr="00A056EB" w:rsidRDefault="00567C54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8E7FE3" w:rsidRDefault="008E7FE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8E7FE3" w:rsidRDefault="008E7FE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8E7FE3" w:rsidRDefault="008E7FE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8E7FE3" w:rsidRDefault="008E7FE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8E7FE3" w:rsidRDefault="008E7FE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34585" w:rsidRDefault="00534585" w:rsidP="000916F6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0916F6" w:rsidRDefault="000916F6" w:rsidP="000916F6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A7283" w:rsidRPr="00DE3D95" w:rsidTr="00CA7283">
        <w:tc>
          <w:tcPr>
            <w:tcW w:w="9956" w:type="dxa"/>
          </w:tcPr>
          <w:p w:rsidR="00534585" w:rsidRDefault="00567C54" w:rsidP="00534585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67C5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Итоги завершающейся пятилетки как основа стратегии успешного развития нашей страны</w:t>
            </w:r>
            <w:r w:rsidR="0049516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……………………………………………………...5</w:t>
            </w:r>
            <w:r w:rsidR="00CA7283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</w:t>
            </w:r>
          </w:p>
          <w:p w:rsidR="00534585" w:rsidRPr="00534585" w:rsidRDefault="00534585" w:rsidP="00534585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3458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Состав информационно-пропагандистских групп райисполкома </w:t>
            </w:r>
          </w:p>
          <w:p w:rsidR="00CA7283" w:rsidRPr="00567C54" w:rsidRDefault="00534585" w:rsidP="00534585">
            <w:pPr>
              <w:pStyle w:val="a8"/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3458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на единый день информирования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20 февраля 2025 года ……………</w:t>
            </w:r>
            <w:r w:rsidR="0049516C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…..13</w:t>
            </w:r>
            <w:r w:rsidR="00567C5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</w:t>
            </w:r>
          </w:p>
        </w:tc>
      </w:tr>
      <w:tr w:rsidR="00CA7283" w:rsidRPr="00A056EB" w:rsidTr="00CA7283">
        <w:tc>
          <w:tcPr>
            <w:tcW w:w="9956" w:type="dxa"/>
          </w:tcPr>
          <w:p w:rsidR="00CA7283" w:rsidRPr="00534585" w:rsidRDefault="00CA7283" w:rsidP="00534585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</w:tbl>
    <w:p w:rsidR="00CA7283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916F6" w:rsidRPr="00A056EB" w:rsidRDefault="000916F6" w:rsidP="00CA728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1" w:name="_Hlk190526077"/>
      <w:bookmarkStart w:id="2" w:name="_Hlk173940424"/>
      <w:r w:rsidRPr="00567C54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ИТОГИ ЗАВЕРШАЮЩЕЙСЯ ПЯТИЛЕТКИ КАК ОСНОВА СТРАТЕГИИ УСПЕШНОГО РАЗВИТИЯ НАШЕЙ СТРАНЫ</w:t>
      </w:r>
    </w:p>
    <w:bookmarkEnd w:id="1"/>
    <w:p w:rsidR="00567C54" w:rsidRPr="00567C54" w:rsidRDefault="00567C54" w:rsidP="005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Каждый из нас может с уверенностью констатировать: в условиях непредсказуемости современных геополитических процессов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санкционного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давления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Во время выступления на заседании седьмого Всебелорусского народного собрания 24 апреля 2024 г.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567C54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отметил, что </w:t>
      </w:r>
      <w:r w:rsidRPr="00567C54">
        <w:rPr>
          <w:rFonts w:ascii="Times New Roman" w:eastAsia="Calibri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567C5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Безоговорочным аргументом в пользу этого тезиса является то,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белорусская экономика демонстрирует устойчивый рост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и стабильность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567C54">
        <w:rPr>
          <w:rFonts w:ascii="Times New Roman" w:eastAsia="Calibri" w:hAnsi="Times New Roman" w:cs="Times New Roman"/>
          <w:bCs/>
          <w:sz w:val="30"/>
          <w:szCs w:val="30"/>
        </w:rPr>
        <w:t>Н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 накопления населения,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Кроме того, государство создает все условия для того, чтобы каждый из нас мог заботиться о собственном благосостоянии, не сидел</w:t>
      </w:r>
      <w:r w:rsidR="00AE57A9">
        <w:rPr>
          <w:rFonts w:ascii="Times New Roman" w:eastAsia="Calibri" w:hAnsi="Times New Roman" w:cs="Times New Roman"/>
          <w:sz w:val="30"/>
          <w:szCs w:val="30"/>
        </w:rPr>
        <w:t>,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сложа руки</w:t>
      </w:r>
      <w:r w:rsidR="00AE57A9">
        <w:rPr>
          <w:rFonts w:ascii="Times New Roman" w:eastAsia="Calibri" w:hAnsi="Times New Roman" w:cs="Times New Roman"/>
          <w:sz w:val="30"/>
          <w:szCs w:val="30"/>
        </w:rPr>
        <w:t>,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и вносил вклад в повышение собственного благополучия и страны в целом.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Итоги такой работы находят свое отражение в</w:t>
      </w:r>
      <w:r w:rsidR="00AE57A9">
        <w:rPr>
          <w:rFonts w:ascii="Times New Roman" w:eastAsia="Calibri" w:hAnsi="Times New Roman" w:cs="Times New Roman"/>
          <w:sz w:val="30"/>
          <w:szCs w:val="30"/>
        </w:rPr>
        <w:t>о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мнении наших сограждан. По результатам соцопросов, проведенных Институтом социологии НАН Беларуси, за текущую пятилетку доля респондентов, позитивно оценивающих социально-экономическое положение в стране, увеличилась в 2,5 раза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(53,8% в 2024 году против 21,9% в 2021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67C54" w:rsidRPr="00534585" w:rsidRDefault="00567C54" w:rsidP="0053458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(86,6%) </w:t>
      </w:r>
      <w:r w:rsidRPr="00567C54">
        <w:rPr>
          <w:rFonts w:ascii="Times New Roman" w:eastAsia="Calibri" w:hAnsi="Times New Roman" w:cs="Times New Roman"/>
          <w:sz w:val="30"/>
          <w:szCs w:val="30"/>
        </w:rPr>
        <w:t>удовлетворены своей жизнью.</w:t>
      </w:r>
    </w:p>
    <w:p w:rsidR="00567C54" w:rsidRPr="00567C54" w:rsidRDefault="00567C54" w:rsidP="00567C54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А это значит, что мы с уверенностью смотрим в будущее и знаем,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что наша страна справится с любыми вызовами и обеспечит благополучие своих граждан.</w:t>
      </w:r>
    </w:p>
    <w:p w:rsidR="00567C54" w:rsidRPr="00567C54" w:rsidRDefault="00567C54" w:rsidP="00567C54">
      <w:pPr>
        <w:spacing w:after="12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занятости, устойчивый рост доходов.</w:t>
      </w: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Улучшение качества жизни населения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Так уж устроен человек, что об экономических успехах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достижениях всей страны судит чаще по личному достатку. </w:t>
      </w:r>
      <w:proofErr w:type="gram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Который</w:t>
      </w:r>
      <w:proofErr w:type="gram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свою очередь, является результатом труда.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Именно поэтому начнем разговор с такого ключевого приоритета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социальной политике белорусского государства как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AE57A9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III квартале 2024 г. уровень безработицы опустился ниже 3%, рост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2024 года ожидается на уровне 9,4%. Это лучший показатель за всю пятилетку.</w:t>
      </w:r>
    </w:p>
    <w:p w:rsidR="00567C54" w:rsidRPr="00567C54" w:rsidRDefault="00567C54" w:rsidP="00534585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покупательная способность пенсий сохранена.</w:t>
      </w:r>
    </w:p>
    <w:p w:rsidR="00567C54" w:rsidRPr="00534585" w:rsidRDefault="00567C54" w:rsidP="00534585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и благодаря тому, что второй год подряд в Беларуси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  <w:t>в 2024 году при целевом значении не более 6%; 5,8% в 2023 году при целевом значении 7–8%)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34585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Особое место занимает </w:t>
      </w: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ребенка.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в большинстве стран мира: в Беларуси обеспечен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получение,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D24E78" w:rsidRPr="00534585" w:rsidRDefault="00567C54" w:rsidP="00534585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:rsidR="00567C54" w:rsidRPr="00AE57A9" w:rsidRDefault="00567C54" w:rsidP="00567C54">
      <w:pPr>
        <w:widowControl w:val="0"/>
        <w:tabs>
          <w:tab w:val="left" w:pos="0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AE57A9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Укрепление демографического потенциала и здоровья населения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Постоянное внимание государства к системе здравоохранения позволяет белорусской медицине активно развиваться, а гражданам – получать своевременную, необходимую помощь.</w:t>
      </w:r>
    </w:p>
    <w:p w:rsidR="00567C54" w:rsidRPr="00567C54" w:rsidRDefault="00567C54" w:rsidP="00534585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Заявления всегда должны подкрепляться фактами. Вот цифры. Младенческая смертность в нашей стране снизилась до трех случаев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1000 живорожденных, то есть 0,3 промилле. По этому показателю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Беларусь входит в первую десятку стран мира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34585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Совершенствование порядка диспансеризации и медицинских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скринингов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, то есть систем первичного медицинского обследования, позволило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</w:t>
      </w:r>
      <w:r w:rsidR="00534585">
        <w:rPr>
          <w:rFonts w:ascii="Times New Roman" w:eastAsia="Calibri" w:hAnsi="Times New Roman" w:cs="Times New Roman"/>
          <w:sz w:val="30"/>
          <w:szCs w:val="30"/>
          <w:lang w:eastAsia="zh-CN"/>
        </w:rPr>
        <w:t>ми первичной медицинской помощи.</w:t>
      </w:r>
    </w:p>
    <w:p w:rsidR="00567C54" w:rsidRPr="00567C54" w:rsidRDefault="00567C54" w:rsidP="00534585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 уже который год в числе мировых лидеров.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В 2024 году, например, выполнено 492 трансплантации органов.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2021–2024 гг. основное внимание акцентировалось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 материально-технической базы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больниц. Только в 2024 году в организации здравоохранения поставлено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10 ангиографических комплексов, 12 компьютерных и 7 магнитно-резонансных томографов.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Мы уже как норму воспринимаем и нахождение Республики Беларусь на первых позициях мировых рейтингов в области медицины. И места в этих рейтингах в первой десятке. Так привыкли, что не часто замечаем, еще реже об этом говорим. А это – что ни на есть повод для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гордости за страну, за каждого из нас.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иностранцы это оценили – 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Беларусь. Скажем, за январь–ноябрь 2024 г. экспорт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медуслуг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целом по стране вырос на 111,2%.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Растут объемы производства, регистрируются новые лекарственные препараты, треть произведенной отечественной фармацевтической продукции идет на экспорт. Что говорит само за себя.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Качество и доступность медицинской помощи для населения всегда являлось одним из приоритетов государственной политики текущей пятилетки и останется трендом предстоящей.</w:t>
      </w:r>
      <w:bookmarkStart w:id="3" w:name="_Toc59522556"/>
      <w:bookmarkStart w:id="4" w:name="_Toc59522557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Государственную инвестиционную программу на 2025 год включено, в том числе, строительство больницы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</w:t>
      </w:r>
      <w:proofErr w:type="gram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.П</w:t>
      </w:r>
      <w:proofErr w:type="gram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остав</w:t>
      </w:r>
      <w:r w:rsidR="00D24E7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ы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областного онкологического диспансера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г.Гродно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новых корпусов областной больницы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г.Бресте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и РНПЦ детской онкологии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д.Боровлян</w:t>
      </w:r>
      <w:r w:rsidR="00D24E7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ы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реабилитационного центра в </w:t>
      </w:r>
      <w:proofErr w:type="spellStart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д.Аксаковщине</w:t>
      </w:r>
      <w:proofErr w:type="spellEnd"/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567C54" w:rsidRPr="00AE57A9" w:rsidRDefault="00567C54" w:rsidP="00567C54">
      <w:pPr>
        <w:widowControl w:val="0"/>
        <w:tabs>
          <w:tab w:val="left" w:pos="993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AE57A9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Повышение качества образования</w:t>
      </w:r>
      <w:bookmarkEnd w:id="3"/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системе образования приоритетом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34585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индивидуальных возможностей, способностей и потребностей детей.</w:t>
      </w:r>
    </w:p>
    <w:p w:rsidR="00567C54" w:rsidRPr="00567C54" w:rsidRDefault="00567C54" w:rsidP="00534585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повышению гибкости и вариативности учебных планов,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567C54" w:rsidRPr="00567C54" w:rsidRDefault="00567C54" w:rsidP="00534585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эффективной государственной политики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и одаренной молодежи является деятельность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по поддержке талантливой молодежи и социальной поддержке одаренных учащихся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студентов.</w:t>
      </w:r>
    </w:p>
    <w:p w:rsid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банк данных одаренной молодежи включена информация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о более 3,5 тыс.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2E3870" w:rsidRDefault="002E3870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2E3870" w:rsidRPr="00567C54" w:rsidRDefault="002E3870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D24E78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D24E78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lastRenderedPageBreak/>
        <w:t>Раскрытие культурного потенциала</w:t>
      </w:r>
      <w:bookmarkEnd w:id="4"/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Культура и досуг – ключевая потребность любого человека. Хорошо поработал – хорошо отдохни.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34585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внимание в текущей пятилетке уделено проведению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реконструкции и реставрации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567C54" w:rsidRPr="00567C54" w:rsidRDefault="00567C54" w:rsidP="00567C54">
      <w:pPr>
        <w:widowControl w:val="0"/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</w:p>
    <w:p w:rsidR="00567C54" w:rsidRPr="00567C54" w:rsidRDefault="00567C54" w:rsidP="00567C54">
      <w:pPr>
        <w:widowControl w:val="0"/>
        <w:suppressAutoHyphens/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Спасо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-Преображенской церкви (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</w:t>
      </w:r>
      <w:proofErr w:type="gram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.П</w:t>
      </w:r>
      <w:proofErr w:type="gram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олоцк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), часовне 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Булгарина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D24E78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и фасадах костела Божьего Тела (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г.Несвиж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), Дворце Булгаков (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д.Жиличи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, Кировский район).</w:t>
      </w:r>
    </w:p>
    <w:p w:rsidR="00567C54" w:rsidRPr="00567C54" w:rsidRDefault="00567C54" w:rsidP="00534585">
      <w:pPr>
        <w:widowControl w:val="0"/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Увеличена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повышено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оказываемых в сельской местности. Культурный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познавательный досуг для жителей отдаленных и малонаселенных пунктов организован с помощью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(автоклубы, </w:t>
      </w:r>
      <w:proofErr w:type="spell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библиобусы</w:t>
      </w:r>
      <w:proofErr w:type="spell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сделан акцент на внедрение интерактивных технологий, что повысило доступность культурного пространства и вовлеченность посетителей.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Событием, без преувеличения, десятилетия стало решение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567C54" w:rsidRPr="00AE57A9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sz w:val="30"/>
          <w:szCs w:val="30"/>
          <w:u w:val="single"/>
          <w:lang w:eastAsia="zh-CN"/>
        </w:rPr>
      </w:pPr>
      <w:r w:rsidRPr="00AE57A9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Промышленный комплекс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proofErr w:type="gram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Базис, на котором растет, на который опирается и без которого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не существует никакое развитие ни в какой области, – экономика. </w:t>
      </w:r>
      <w:proofErr w:type="gramEnd"/>
    </w:p>
    <w:p w:rsidR="00567C54" w:rsidRPr="00534585" w:rsidRDefault="00567C54" w:rsidP="00534585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Несмотря на все сложности, с которыми столкнулась наша страна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 2021 по 2024 год, главным драйвером экономического развития стала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сохранены положительные темпы роста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объеме производства продукции, экспорта товаров, освоения новых рынков сбыта.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</w:t>
      </w:r>
      <w:proofErr w:type="gramStart"/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показателям </w:t>
      </w:r>
      <w:r w:rsidRPr="00567C54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</w:t>
      </w:r>
      <w:proofErr w:type="gramEnd"/>
      <w:r w:rsidRPr="00567C54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 xml:space="preserve"> даже по отношению к рекордному, как казалось, 2023 году.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Такой успех не случаен. Он стал возможным благодаря быстрым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верным шагам, принятым Главой государства, Правительством, отраслевыми концернами, поддержанными партнерами Беларуси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по Союзному государству и ЕАЭС, а также КНР.</w:t>
      </w:r>
    </w:p>
    <w:p w:rsidR="00567C54" w:rsidRPr="00567C54" w:rsidRDefault="00567C54" w:rsidP="00534585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белорусских предприятий. На протяжении нескольких лет подряд осуществляется вложение значительных средств в модернизацию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создание новых производств.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отраслях промышленности. Направления, которые для нашей страны будут передовыми в ближайшем будущем, составят дополнительную опору экономике и будут двигать нашу страну вперед – микроэлектроника, станкостроение, электротранспорт, производство транспортных средств на газомоторном топливе и многие другие.</w:t>
      </w:r>
    </w:p>
    <w:p w:rsidR="00567C54" w:rsidRPr="00AE57A9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bookmarkStart w:id="5" w:name="_Toc59522563"/>
      <w:r w:rsidRPr="00AE57A9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Эффективное сельское хозяйство</w:t>
      </w:r>
      <w:bookmarkEnd w:id="5"/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Главной целью развития сельского хозяйства в завершающейся пятилетке являлось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повышение конкурентоспособности при полном обеспечении продовольственной безопасности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34585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нашей </w:t>
      </w:r>
      <w:proofErr w:type="gramStart"/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республике достигнут</w:t>
      </w:r>
      <w:proofErr w:type="gramEnd"/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наивысший показатель по уровню самообеспеченности продовольствием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8D1032" w:rsidRPr="00534585" w:rsidRDefault="00567C54" w:rsidP="00534585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Традиционным внешним рынком для нашей страны остается Российская Федерация, где спрос на отечественную продукцию ежегодно растет.</w:t>
      </w:r>
    </w:p>
    <w:p w:rsidR="00567C54" w:rsidRPr="00567C54" w:rsidRDefault="00567C54" w:rsidP="00567C54">
      <w:pPr>
        <w:widowControl w:val="0"/>
        <w:suppressAutoHyphens/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Справочно:</w:t>
      </w:r>
    </w:p>
    <w:p w:rsidR="00567C54" w:rsidRPr="00567C54" w:rsidRDefault="00567C54" w:rsidP="008D1032">
      <w:pPr>
        <w:widowControl w:val="0"/>
        <w:suppressAutoHyphens/>
        <w:spacing w:after="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Доля экспорта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21,0%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.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География экспорта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</w:t>
      </w:r>
      <w:r w:rsidR="008D103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и сельскохозяйственного сырья включает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116 стран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(в январе–ноябре 2023 г. – 104 страны).</w:t>
      </w:r>
    </w:p>
    <w:p w:rsidR="00567C54" w:rsidRPr="00AE57A9" w:rsidRDefault="00567C54" w:rsidP="00567C54">
      <w:pPr>
        <w:suppressAutoHyphens/>
        <w:spacing w:before="240" w:after="120" w:line="240" w:lineRule="auto"/>
        <w:ind w:right="-284"/>
        <w:jc w:val="center"/>
        <w:rPr>
          <w:rFonts w:ascii="Times New Roman" w:eastAsia="Calibri" w:hAnsi="Times New Roman" w:cs="Times New Roman"/>
          <w:sz w:val="30"/>
          <w:szCs w:val="30"/>
          <w:u w:val="single"/>
          <w:lang w:eastAsia="zh-CN"/>
        </w:rPr>
      </w:pPr>
      <w:r w:rsidRPr="00AE57A9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Транспортный комплекс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– транзитная страна, и она таковой останется, достаточно просто открыть географический атлас мира, чтобы это увидеть. 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для транзитной страны транспорт важен особенно. Транспортный комплекс Беларуси в условиях сложившейся геополитической ситуации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санкционной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политики в мире продолжает восстанавливать и наращивать свой потенциал. В текущей пятилетке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E57A9" w:rsidRDefault="00567C54" w:rsidP="002E3870">
      <w:pPr>
        <w:suppressAutoHyphens/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</w:t>
      </w:r>
      <w:r w:rsidR="002E38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объемы контейнерных перевозок.</w:t>
      </w:r>
    </w:p>
    <w:p w:rsidR="002E3870" w:rsidRPr="002E3870" w:rsidRDefault="002E3870" w:rsidP="002E3870">
      <w:pPr>
        <w:suppressAutoHyphens/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567C54" w:rsidRPr="00567C54" w:rsidRDefault="00567C54" w:rsidP="00567C54">
      <w:pPr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lastRenderedPageBreak/>
        <w:t>Справочно:</w:t>
      </w:r>
    </w:p>
    <w:p w:rsidR="00567C54" w:rsidRPr="00567C54" w:rsidRDefault="00567C54" w:rsidP="008D1032">
      <w:pPr>
        <w:suppressAutoHyphens/>
        <w:spacing w:after="12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proofErr w:type="gram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Объем контейнерных перевозок за 2024 год составил 1 608,2 тыс. контейнеров в ДФЭ (условная единица измерения.</w:t>
      </w:r>
      <w:proofErr w:type="gram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proofErr w:type="gram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Эквивалентна</w:t>
      </w:r>
      <w:proofErr w:type="gramEnd"/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размерам ISO-контейнера длиной 20 футов (6,1 м)) или 156,5%.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="008D103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рейсов.</w:t>
      </w:r>
    </w:p>
    <w:p w:rsidR="00567C54" w:rsidRPr="00567C54" w:rsidRDefault="00567C54" w:rsidP="00534585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Внутри республики проводятся мероприятия, направленные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создание инфраструктуры для применения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последних лет велась системная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За текущую пятилетку выполнены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8 137 км местных автодорог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. На республиканских дорогах восстановлено более 14 тыс. погонных метров мостовых сооружений, </w:t>
      </w:r>
      <w:r w:rsidR="008D103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на местных – около 5 тыс.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AE57A9" w:rsidRDefault="00567C54" w:rsidP="00567C54">
      <w:pPr>
        <w:widowControl w:val="0"/>
        <w:tabs>
          <w:tab w:val="left" w:pos="993"/>
        </w:tabs>
        <w:suppressAutoHyphens/>
        <w:spacing w:before="120" w:after="60" w:line="240" w:lineRule="auto"/>
        <w:ind w:right="-284"/>
        <w:jc w:val="center"/>
        <w:rPr>
          <w:rFonts w:ascii="Calibri" w:eastAsia="Calibri" w:hAnsi="Calibri" w:cs="SimSun"/>
          <w:b/>
          <w:u w:val="single"/>
          <w:lang w:eastAsia="zh-CN"/>
        </w:rPr>
      </w:pPr>
      <w:r w:rsidRPr="00AE57A9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Туристическая индустрия</w:t>
      </w:r>
    </w:p>
    <w:p w:rsidR="00567C54" w:rsidRPr="00567C54" w:rsidRDefault="00567C54" w:rsidP="00534585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течение 2021–2024 гг. туристический потенциал белорусского государства только укреплялся. </w:t>
      </w:r>
      <w:proofErr w:type="gramStart"/>
      <w:r w:rsidRPr="00567C54">
        <w:rPr>
          <w:rFonts w:ascii="Times New Roman" w:eastAsia="Calibri" w:hAnsi="Times New Roman" w:cs="Times New Roman"/>
          <w:sz w:val="30"/>
          <w:szCs w:val="30"/>
          <w:lang w:val="en-US"/>
        </w:rPr>
        <w:t>COVID</w:t>
      </w:r>
      <w:r w:rsidRPr="00567C54">
        <w:rPr>
          <w:rFonts w:ascii="Times New Roman" w:eastAsia="Calibri" w:hAnsi="Times New Roman" w:cs="Times New Roman"/>
          <w:sz w:val="30"/>
          <w:szCs w:val="30"/>
        </w:rPr>
        <w:t>-19 и многое другое не стали препятствием для формирования устойчивой тенденции к развитию туристической отрасли в стране.</w:t>
      </w:r>
      <w:proofErr w:type="gramEnd"/>
    </w:p>
    <w:p w:rsidR="00567C54" w:rsidRPr="00567C54" w:rsidRDefault="00567C54" w:rsidP="00534585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Несмотря на положительную динамику увеличения потока иностранных туристов, важнейшим направлением туристской отрасли стало стимулирование развития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внутреннего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туризма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E57A9" w:rsidRDefault="00AE57A9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AE57A9" w:rsidRDefault="00AE57A9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Справочно:</w:t>
      </w:r>
    </w:p>
    <w:p w:rsidR="00567C54" w:rsidRPr="00567C54" w:rsidRDefault="00567C54" w:rsidP="008D1032">
      <w:pPr>
        <w:spacing w:before="120" w:after="12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учетом индивидуальных туристов в 2023 году внутренний турпоток составил 19,8 </w:t>
      </w:r>
      <w:proofErr w:type="gramStart"/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млн</w:t>
      </w:r>
      <w:proofErr w:type="gramEnd"/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поездок, что стало лучшим показателем </w:t>
      </w:r>
      <w:r w:rsidR="008D103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за все годы.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Для его развития в нашей стране реализован целый комплекс мероприятий. Создана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разнообразная и качественная туристическая инфраструктура</w:t>
      </w:r>
      <w:r w:rsidRPr="00567C54">
        <w:rPr>
          <w:rFonts w:ascii="Times New Roman" w:eastAsia="Calibri" w:hAnsi="Times New Roman" w:cs="Times New Roman"/>
          <w:sz w:val="30"/>
          <w:szCs w:val="30"/>
        </w:rPr>
        <w:t>, полностью удовлетворяющая потребностям потенциальных туристов и экскурсантов.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За период 2021–2024 гг. в Беларуси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введено 39 объектов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туристической индустрии.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пилотные проекты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 сфере внутреннего туризма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На стадии внедрения находятся пилотные проекты «Туристические зоны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567C54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567C54">
        <w:rPr>
          <w:rFonts w:ascii="Times New Roman" w:eastAsia="Calibri" w:hAnsi="Times New Roman" w:cs="Times New Roman"/>
          <w:sz w:val="30"/>
          <w:szCs w:val="30"/>
        </w:rPr>
        <w:t>инска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>» (2021–2030 гг.) и Эколого-туристическо-рекреационный кластер «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Чигиринка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>» (Могилевская обл., 2021–2025 гг.).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более 2,5 </w:t>
      </w:r>
      <w:proofErr w:type="gramStart"/>
      <w:r w:rsidRPr="00567C54">
        <w:rPr>
          <w:rFonts w:ascii="Times New Roman" w:eastAsia="Calibri" w:hAnsi="Times New Roman" w:cs="Times New Roman"/>
          <w:b/>
          <w:sz w:val="30"/>
          <w:szCs w:val="30"/>
        </w:rPr>
        <w:t>млрд</w:t>
      </w:r>
      <w:proofErr w:type="gramEnd"/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 рублей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(темп роста составил 150% к 2022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 Экспорт туристических услуг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2023 году составил 208,6 </w:t>
      </w:r>
      <w:proofErr w:type="gramStart"/>
      <w:r w:rsidRPr="00567C54">
        <w:rPr>
          <w:rFonts w:ascii="Times New Roman" w:eastAsia="Calibri" w:hAnsi="Times New Roman" w:cs="Times New Roman"/>
          <w:sz w:val="30"/>
          <w:szCs w:val="30"/>
        </w:rPr>
        <w:t>млн</w:t>
      </w:r>
      <w:proofErr w:type="gram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долларов США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(рост 115,4% к 2022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before="120" w:after="120" w:line="232" w:lineRule="auto"/>
        <w:ind w:right="-284" w:firstLineChars="50" w:firstLine="151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</w:pPr>
      <w:proofErr w:type="spellStart"/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>Проактивная</w:t>
      </w:r>
      <w:proofErr w:type="spellEnd"/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 xml:space="preserve"> внешнеэкономическая политика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Экспорт товаров и услуг – подтверждение </w:t>
      </w:r>
      <w:proofErr w:type="spellStart"/>
      <w:r w:rsidRPr="00567C54">
        <w:rPr>
          <w:rFonts w:ascii="Times New Roman" w:eastAsia="Calibri" w:hAnsi="Times New Roman" w:cs="Times New Roman"/>
          <w:sz w:val="30"/>
          <w:szCs w:val="30"/>
        </w:rPr>
        <w:t>проактивной</w:t>
      </w:r>
      <w:proofErr w:type="spellEnd"/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внешней политики, экономической внешней политики – прежде всего.</w:t>
      </w:r>
    </w:p>
    <w:p w:rsidR="00567C54" w:rsidRPr="00567C54" w:rsidRDefault="00567C54" w:rsidP="0053458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завершающейся пятилетке осуществлялось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в условиях глобальной нестабильности, применения масштабных экономических санкций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со стороны ряда западных государств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Однако нашей стране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удалось сохранить позитивные тенденции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 экономике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Справочно: </w:t>
      </w:r>
    </w:p>
    <w:p w:rsidR="00567C54" w:rsidRPr="00567C54" w:rsidRDefault="00567C54" w:rsidP="00567C54">
      <w:pPr>
        <w:spacing w:before="120"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За четыре года с опережением почти на 10% будет выполнен прогноз по темпам роста экспорта товаров и услуг – оценивается </w:t>
      </w:r>
      <w:r w:rsidR="0063675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>на уровне 126,2%.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закреплении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на рынках государств дальней дуги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</w:rPr>
        <w:t>Российская Федерация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традиционно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являлась и останется основным торговым партнером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567C54" w:rsidRPr="00567C54" w:rsidRDefault="00567C54" w:rsidP="00567C54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По итогам 2023 года экспорт в Россию </w:t>
      </w: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вырос более чем на 90,7%</w:t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675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>к уровню 2020 года. За 11 месяцев 2024 г. прирост составил 5,3%.</w:t>
      </w:r>
    </w:p>
    <w:p w:rsidR="0063675E" w:rsidRDefault="00567C54" w:rsidP="002E38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целом же наша страна поддерживает торгово-экономические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отношения более чем с 210 странами и территориями</w:t>
      </w:r>
      <w:r w:rsidRPr="00567C54">
        <w:rPr>
          <w:rFonts w:ascii="Times New Roman" w:eastAsia="Calibri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2E3870" w:rsidRPr="00567C54" w:rsidRDefault="002E3870" w:rsidP="002E38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 развития нашего государства и общества по 2029 год.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В ходе своих выступлений белорусский лидер </w:t>
      </w:r>
      <w:proofErr w:type="spellStart"/>
      <w:r w:rsidRPr="00567C54">
        <w:rPr>
          <w:rFonts w:ascii="Times New Roman" w:eastAsia="Calibri" w:hAnsi="Times New Roman" w:cs="Times New Roman"/>
          <w:iCs/>
          <w:sz w:val="30"/>
          <w:szCs w:val="30"/>
        </w:rPr>
        <w:t>А.Г.Лукашенко</w:t>
      </w:r>
      <w:proofErr w:type="spellEnd"/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 определил вектор стратегического развития страны: </w:t>
      </w:r>
      <w:r w:rsidRPr="00567C54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 г.)</w:t>
      </w:r>
      <w:r w:rsidRPr="00567C54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567C54" w:rsidRPr="00567C54" w:rsidRDefault="00567C54" w:rsidP="0053458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Нет сомнений в том, что масштабные задачи, поставленные перед страной Президентом Республики Беларусь, могут, должны и будут достигнуты.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Пятилетка качества – это наша общая задача и только вместе мы сможем ее реализовать. Как определил Глава государства, начнем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с благоустройства. И пусть наши совместные усилия принесут плоды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для каждого гражданина и вдохновят на дальнейшее активное участие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в жизни страны.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675E" w:rsidRDefault="0063675E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534585" w:rsidRPr="00534585" w:rsidRDefault="00534585" w:rsidP="00534585">
      <w:pPr>
        <w:pStyle w:val="ab"/>
        <w:jc w:val="center"/>
        <w:rPr>
          <w:b/>
          <w:sz w:val="30"/>
          <w:szCs w:val="30"/>
        </w:rPr>
      </w:pPr>
      <w:r w:rsidRPr="00534585">
        <w:rPr>
          <w:b/>
          <w:sz w:val="30"/>
          <w:szCs w:val="30"/>
        </w:rPr>
        <w:lastRenderedPageBreak/>
        <w:t>Состав информационно-пропагандистских групп райисполкома</w:t>
      </w:r>
    </w:p>
    <w:p w:rsidR="00534585" w:rsidRPr="00534585" w:rsidRDefault="00534585" w:rsidP="00534585">
      <w:pPr>
        <w:pStyle w:val="ab"/>
        <w:jc w:val="center"/>
        <w:rPr>
          <w:b/>
          <w:sz w:val="30"/>
          <w:szCs w:val="30"/>
        </w:rPr>
      </w:pPr>
      <w:r w:rsidRPr="00534585">
        <w:rPr>
          <w:b/>
          <w:sz w:val="30"/>
          <w:szCs w:val="30"/>
        </w:rPr>
        <w:t xml:space="preserve">на единый день информирования </w:t>
      </w:r>
      <w:r w:rsidRPr="00534585">
        <w:rPr>
          <w:b/>
          <w:sz w:val="30"/>
          <w:szCs w:val="30"/>
          <w:lang w:val="be-BY"/>
        </w:rPr>
        <w:t>20 февраля</w:t>
      </w:r>
      <w:r w:rsidR="002E3870">
        <w:rPr>
          <w:b/>
          <w:sz w:val="30"/>
          <w:szCs w:val="30"/>
        </w:rPr>
        <w:t xml:space="preserve"> 2025 года</w:t>
      </w:r>
    </w:p>
    <w:p w:rsidR="00534585" w:rsidRPr="00534585" w:rsidRDefault="00534585" w:rsidP="00534585">
      <w:pPr>
        <w:pStyle w:val="ab"/>
        <w:rPr>
          <w:sz w:val="30"/>
          <w:szCs w:val="30"/>
        </w:rPr>
      </w:pPr>
    </w:p>
    <w:tbl>
      <w:tblPr>
        <w:tblpPr w:leftFromText="180" w:rightFromText="180" w:vertAnchor="text" w:tblpX="-6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19"/>
        <w:gridCol w:w="2727"/>
      </w:tblGrid>
      <w:tr w:rsidR="00534585" w:rsidRPr="00534585" w:rsidTr="00534585">
        <w:tc>
          <w:tcPr>
            <w:tcW w:w="2235" w:type="dxa"/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Ф.И.О.</w:t>
            </w:r>
          </w:p>
        </w:tc>
        <w:tc>
          <w:tcPr>
            <w:tcW w:w="4819" w:type="dxa"/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Должность</w:t>
            </w:r>
          </w:p>
        </w:tc>
        <w:tc>
          <w:tcPr>
            <w:tcW w:w="2727" w:type="dxa"/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Место проведения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34585">
              <w:rPr>
                <w:b/>
                <w:sz w:val="30"/>
                <w:szCs w:val="30"/>
                <w:u w:val="single"/>
                <w:lang w:val="en-US"/>
              </w:rPr>
              <w:t xml:space="preserve">1 </w:t>
            </w:r>
            <w:r w:rsidRPr="00534585">
              <w:rPr>
                <w:b/>
                <w:sz w:val="30"/>
                <w:szCs w:val="30"/>
                <w:u w:val="single"/>
              </w:rPr>
              <w:t>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Киселёв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Александр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председатель Быховского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10.00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филиал «Быховский»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ОАО «Бабушкина крынка»</w:t>
            </w:r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Кулешова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Елена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Михайловна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начальник отдела идеологической работы и по делам молодежи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Позднякова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Ольга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начальник отдела по работе с обращениями граждан и юридических лиц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Липский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Дмитрий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директор Быховского унитарного коммунального предприятия «</w:t>
            </w:r>
            <w:proofErr w:type="spellStart"/>
            <w:r w:rsidRPr="00534585">
              <w:rPr>
                <w:sz w:val="30"/>
                <w:szCs w:val="30"/>
              </w:rPr>
              <w:t>Жилкомхоз</w:t>
            </w:r>
            <w:proofErr w:type="spellEnd"/>
            <w:r w:rsidRPr="00534585">
              <w:rPr>
                <w:sz w:val="30"/>
                <w:szCs w:val="30"/>
              </w:rPr>
              <w:t xml:space="preserve">», депутат Быховского районного Совета депутатов по </w:t>
            </w:r>
            <w:proofErr w:type="spellStart"/>
            <w:r w:rsidRPr="00534585">
              <w:rPr>
                <w:sz w:val="30"/>
                <w:szCs w:val="30"/>
              </w:rPr>
              <w:t>Дороховскому</w:t>
            </w:r>
            <w:proofErr w:type="spellEnd"/>
            <w:r w:rsidRPr="00534585">
              <w:rPr>
                <w:sz w:val="30"/>
                <w:szCs w:val="30"/>
              </w:rPr>
              <w:t xml:space="preserve"> избирательному округу № 16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t>2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Сидоренко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Вячеслав Михайлович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председатель Быховского районного Совета депутатов,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14.00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УЗ «Быховская центральная районная больница»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16.30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</w:rPr>
            </w:pPr>
            <w:r w:rsidRPr="00534585">
              <w:rPr>
                <w:bCs/>
                <w:sz w:val="30"/>
                <w:szCs w:val="30"/>
              </w:rPr>
              <w:t>СЗАО «</w:t>
            </w:r>
            <w:proofErr w:type="spellStart"/>
            <w:r w:rsidRPr="00534585">
              <w:rPr>
                <w:bCs/>
                <w:sz w:val="30"/>
                <w:szCs w:val="30"/>
              </w:rPr>
              <w:t>Агролинк</w:t>
            </w:r>
            <w:proofErr w:type="spellEnd"/>
            <w:r w:rsidRPr="00534585">
              <w:rPr>
                <w:bCs/>
                <w:sz w:val="30"/>
                <w:szCs w:val="30"/>
              </w:rPr>
              <w:t>»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Олекса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Тамара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заместитель начальника управления – начальник отдела труда и социальной защиты управления по труду, занятости и социальной  защите Быховского  районного исполнительного комитета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t>3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Агнетов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Виктор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Ильич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Учреждение «Быховский районный центр </w:t>
            </w:r>
            <w:r w:rsidRPr="00534585">
              <w:rPr>
                <w:sz w:val="30"/>
                <w:szCs w:val="30"/>
              </w:rPr>
              <w:lastRenderedPageBreak/>
              <w:t>социального обслуживания населения»</w:t>
            </w:r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lastRenderedPageBreak/>
              <w:t>Гончарова Валентина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заместитель председателя комиссии по делам несовершеннолетних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lastRenderedPageBreak/>
              <w:t>4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Желобкевич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Александр Валериевич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9.00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ОАО "</w:t>
            </w:r>
            <w:proofErr w:type="spellStart"/>
            <w:r w:rsidRPr="00534585">
              <w:rPr>
                <w:sz w:val="30"/>
                <w:szCs w:val="30"/>
              </w:rPr>
              <w:t>Быховрай</w:t>
            </w:r>
            <w:proofErr w:type="spellEnd"/>
          </w:p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бытуслуги</w:t>
            </w:r>
            <w:proofErr w:type="spellEnd"/>
            <w:r w:rsidRPr="00534585">
              <w:rPr>
                <w:sz w:val="30"/>
                <w:szCs w:val="30"/>
              </w:rPr>
              <w:t>"</w:t>
            </w:r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bCs/>
                <w:sz w:val="30"/>
                <w:szCs w:val="30"/>
              </w:rPr>
            </w:pPr>
            <w:r w:rsidRPr="00534585">
              <w:rPr>
                <w:bCs/>
                <w:sz w:val="30"/>
                <w:szCs w:val="30"/>
              </w:rPr>
              <w:t xml:space="preserve">Морозов </w:t>
            </w:r>
          </w:p>
          <w:p w:rsidR="00534585" w:rsidRPr="00534585" w:rsidRDefault="00534585" w:rsidP="00534585">
            <w:pPr>
              <w:pStyle w:val="ab"/>
              <w:jc w:val="both"/>
              <w:rPr>
                <w:bCs/>
                <w:sz w:val="30"/>
                <w:szCs w:val="30"/>
              </w:rPr>
            </w:pPr>
            <w:r w:rsidRPr="00534585">
              <w:rPr>
                <w:bCs/>
                <w:sz w:val="30"/>
                <w:szCs w:val="30"/>
              </w:rPr>
              <w:t xml:space="preserve">Игорь </w:t>
            </w:r>
            <w:r w:rsidRPr="00534585">
              <w:rPr>
                <w:bCs/>
                <w:sz w:val="30"/>
                <w:szCs w:val="30"/>
              </w:rPr>
              <w:tab/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bCs/>
                <w:sz w:val="30"/>
                <w:szCs w:val="30"/>
              </w:rPr>
              <w:t>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начальник отдела жилищно-коммунального хозяйства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t>5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Кондратьева Анна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Трилесинское</w:t>
            </w:r>
            <w:proofErr w:type="spellEnd"/>
            <w:r w:rsidRPr="00534585">
              <w:rPr>
                <w:sz w:val="30"/>
                <w:szCs w:val="30"/>
              </w:rPr>
              <w:t xml:space="preserve"> лесничество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Кравцова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Людмила Федоровна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начальник отдела экономики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t>6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Хроменков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Виктор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управляющий делами Быховского  районного исполнительного комитета,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Новобыховское</w:t>
            </w:r>
            <w:proofErr w:type="spellEnd"/>
            <w:r w:rsidRPr="00534585">
              <w:rPr>
                <w:sz w:val="30"/>
                <w:szCs w:val="30"/>
              </w:rPr>
              <w:t xml:space="preserve"> лесничество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8.30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ГУО «</w:t>
            </w:r>
            <w:proofErr w:type="spellStart"/>
            <w:r w:rsidRPr="00534585">
              <w:rPr>
                <w:sz w:val="30"/>
                <w:szCs w:val="30"/>
              </w:rPr>
              <w:t>Новобыховская</w:t>
            </w:r>
            <w:proofErr w:type="spellEnd"/>
            <w:r w:rsidRPr="00534585">
              <w:rPr>
                <w:sz w:val="30"/>
                <w:szCs w:val="30"/>
              </w:rPr>
              <w:t xml:space="preserve"> средняя школа»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Екимов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Александр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Леонидович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заведующий сектором спорта и туризма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b/>
                <w:bCs/>
                <w:sz w:val="30"/>
                <w:szCs w:val="30"/>
                <w:u w:val="single"/>
              </w:rPr>
              <w:t>7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Шестернева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и.о</w:t>
            </w:r>
            <w:proofErr w:type="spellEnd"/>
            <w:r w:rsidRPr="00534585">
              <w:rPr>
                <w:sz w:val="30"/>
                <w:szCs w:val="30"/>
              </w:rPr>
              <w:t>. главного врача УЗ «Быховский районный центр гигиены и эпидемиологии», 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8.00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ГУО «</w:t>
            </w:r>
            <w:proofErr w:type="spellStart"/>
            <w:r w:rsidRPr="00534585">
              <w:rPr>
                <w:sz w:val="30"/>
                <w:szCs w:val="30"/>
              </w:rPr>
              <w:t>Мокрянская</w:t>
            </w:r>
            <w:proofErr w:type="spellEnd"/>
            <w:r w:rsidRPr="00534585">
              <w:rPr>
                <w:sz w:val="30"/>
                <w:szCs w:val="30"/>
              </w:rPr>
              <w:t xml:space="preserve"> средняя школа»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8.30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Мокрянский</w:t>
            </w:r>
            <w:proofErr w:type="spellEnd"/>
            <w:r w:rsidRPr="00534585">
              <w:rPr>
                <w:sz w:val="30"/>
                <w:szCs w:val="30"/>
              </w:rPr>
              <w:t xml:space="preserve"> СДК</w:t>
            </w:r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Ивашкова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Инесса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заведующий нотариальной конторой Быховского района Могилёвского нотариального округа</w:t>
            </w:r>
          </w:p>
          <w:p w:rsidR="002E3870" w:rsidRDefault="002E3870" w:rsidP="00534585">
            <w:pPr>
              <w:pStyle w:val="ab"/>
              <w:jc w:val="both"/>
              <w:rPr>
                <w:sz w:val="30"/>
                <w:szCs w:val="30"/>
              </w:rPr>
            </w:pPr>
          </w:p>
          <w:p w:rsidR="002E3870" w:rsidRPr="00534585" w:rsidRDefault="002E3870" w:rsidP="00534585">
            <w:pPr>
              <w:pStyle w:val="ab"/>
              <w:jc w:val="both"/>
              <w:rPr>
                <w:sz w:val="30"/>
                <w:szCs w:val="3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lastRenderedPageBreak/>
              <w:t>8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Анфисов</w:t>
            </w:r>
            <w:proofErr w:type="spellEnd"/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начальник Быховской районной инспекции природных ресурсов и охраны окружающей среды, руководитель группы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9.30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b/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Лудчицкий</w:t>
            </w:r>
            <w:proofErr w:type="spellEnd"/>
            <w:r w:rsidRPr="00534585">
              <w:rPr>
                <w:sz w:val="30"/>
                <w:szCs w:val="30"/>
              </w:rPr>
              <w:t xml:space="preserve"> </w:t>
            </w:r>
            <w:proofErr w:type="spellStart"/>
            <w:r w:rsidRPr="00534585">
              <w:rPr>
                <w:sz w:val="30"/>
                <w:szCs w:val="30"/>
              </w:rPr>
              <w:t>сельисполком</w:t>
            </w:r>
            <w:proofErr w:type="spellEnd"/>
          </w:p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Кечик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Людмила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заведующий сектором культуры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Пугачева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Елена </w:t>
            </w:r>
          </w:p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Григорьевна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начальник управления по труду, занятости и социальной защите Быховского  районного исполнительного комитета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b/>
                <w:sz w:val="30"/>
                <w:szCs w:val="30"/>
                <w:u w:val="single"/>
              </w:rPr>
              <w:t>9 группа</w:t>
            </w: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Терешонок</w:t>
            </w:r>
            <w:proofErr w:type="spellEnd"/>
            <w:r w:rsidRPr="00534585">
              <w:rPr>
                <w:sz w:val="30"/>
                <w:szCs w:val="30"/>
              </w:rPr>
              <w:t xml:space="preserve"> Анжелика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главный специалист отдела идеологической работы и по делам молодежи Быховского районного исполнительного комитета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8.30</w:t>
            </w:r>
          </w:p>
          <w:p w:rsidR="00534585" w:rsidRPr="00534585" w:rsidRDefault="00534585" w:rsidP="00534585">
            <w:pPr>
              <w:pStyle w:val="ab"/>
              <w:jc w:val="center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 xml:space="preserve">ГУО «Средняя школа №3 им. </w:t>
            </w:r>
            <w:proofErr w:type="spellStart"/>
            <w:r w:rsidRPr="00534585">
              <w:rPr>
                <w:sz w:val="30"/>
                <w:szCs w:val="30"/>
              </w:rPr>
              <w:t>Н.Т.Москалькова</w:t>
            </w:r>
            <w:proofErr w:type="spellEnd"/>
            <w:r w:rsidRPr="00534585">
              <w:rPr>
                <w:sz w:val="30"/>
                <w:szCs w:val="30"/>
              </w:rPr>
              <w:t>»</w:t>
            </w:r>
          </w:p>
          <w:p w:rsidR="00534585" w:rsidRPr="00534585" w:rsidRDefault="00534585" w:rsidP="00534585">
            <w:pPr>
              <w:pStyle w:val="ab"/>
              <w:rPr>
                <w:b/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534585">
              <w:rPr>
                <w:sz w:val="30"/>
                <w:szCs w:val="30"/>
              </w:rPr>
              <w:t>Срельцова</w:t>
            </w:r>
            <w:proofErr w:type="spellEnd"/>
            <w:r w:rsidRPr="00534585">
              <w:rPr>
                <w:sz w:val="30"/>
                <w:szCs w:val="30"/>
              </w:rPr>
              <w:t xml:space="preserve"> Наталья Михайловна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jc w:val="both"/>
              <w:rPr>
                <w:sz w:val="30"/>
                <w:szCs w:val="30"/>
              </w:rPr>
            </w:pPr>
            <w:r w:rsidRPr="00534585">
              <w:rPr>
                <w:sz w:val="30"/>
                <w:szCs w:val="30"/>
              </w:rPr>
              <w:t>первый секретарь Быховского РК ОО «БРСМ»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  <w:tr w:rsidR="00534585" w:rsidRPr="00534585" w:rsidTr="0053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5" w:rsidRPr="00534585" w:rsidRDefault="00534585" w:rsidP="00534585">
            <w:pPr>
              <w:pStyle w:val="ab"/>
              <w:rPr>
                <w:sz w:val="30"/>
                <w:szCs w:val="30"/>
              </w:rPr>
            </w:pPr>
          </w:p>
        </w:tc>
      </w:tr>
    </w:tbl>
    <w:p w:rsidR="00534585" w:rsidRPr="00534585" w:rsidRDefault="00534585" w:rsidP="00534585">
      <w:pPr>
        <w:pStyle w:val="ab"/>
        <w:rPr>
          <w:b/>
          <w:color w:val="333333"/>
          <w:sz w:val="30"/>
          <w:szCs w:val="30"/>
          <w:shd w:val="clear" w:color="auto" w:fill="C8E8FF"/>
        </w:rPr>
      </w:pPr>
    </w:p>
    <w:p w:rsidR="00534585" w:rsidRPr="00534585" w:rsidRDefault="00534585" w:rsidP="00534585">
      <w:pPr>
        <w:pStyle w:val="ab"/>
        <w:rPr>
          <w:rFonts w:eastAsia="Calibri"/>
          <w:sz w:val="30"/>
          <w:szCs w:val="30"/>
        </w:rPr>
      </w:pPr>
    </w:p>
    <w:p w:rsidR="00534585" w:rsidRPr="00534585" w:rsidRDefault="00534585" w:rsidP="00534585">
      <w:pPr>
        <w:pStyle w:val="ab"/>
        <w:rPr>
          <w:rFonts w:eastAsia="Calibri"/>
          <w:sz w:val="30"/>
          <w:szCs w:val="30"/>
        </w:rPr>
      </w:pPr>
    </w:p>
    <w:bookmarkEnd w:id="2"/>
    <w:p w:rsidR="00534585" w:rsidRDefault="00534585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p w:rsidR="008E7FE3" w:rsidRDefault="008E7FE3">
      <w:pPr>
        <w:rPr>
          <w:rFonts w:ascii="Times New Roman" w:eastAsia="Calibri" w:hAnsi="Times New Roman" w:cs="Times New Roman"/>
          <w:sz w:val="30"/>
          <w:szCs w:val="30"/>
        </w:rPr>
      </w:pPr>
    </w:p>
    <w:sectPr w:rsidR="008E7FE3" w:rsidSect="00CA728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0D" w:rsidRDefault="00CF300D">
      <w:pPr>
        <w:spacing w:after="0" w:line="240" w:lineRule="auto"/>
      </w:pPr>
      <w:r>
        <w:separator/>
      </w:r>
    </w:p>
  </w:endnote>
  <w:endnote w:type="continuationSeparator" w:id="0">
    <w:p w:rsidR="00CF300D" w:rsidRDefault="00CF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0D" w:rsidRDefault="00CF300D">
      <w:pPr>
        <w:spacing w:after="0" w:line="240" w:lineRule="auto"/>
      </w:pPr>
      <w:r>
        <w:separator/>
      </w:r>
    </w:p>
  </w:footnote>
  <w:footnote w:type="continuationSeparator" w:id="0">
    <w:p w:rsidR="00CF300D" w:rsidRDefault="00CF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4585" w:rsidRPr="007534C3" w:rsidRDefault="00534585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4B3DF4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85062"/>
    <w:rsid w:val="000916F6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E3870"/>
    <w:rsid w:val="002F7464"/>
    <w:rsid w:val="0030357B"/>
    <w:rsid w:val="00334278"/>
    <w:rsid w:val="00352F7E"/>
    <w:rsid w:val="00375A3A"/>
    <w:rsid w:val="003C419E"/>
    <w:rsid w:val="0049516C"/>
    <w:rsid w:val="004B3DF4"/>
    <w:rsid w:val="004C58C4"/>
    <w:rsid w:val="004F1010"/>
    <w:rsid w:val="00534585"/>
    <w:rsid w:val="00567C54"/>
    <w:rsid w:val="00580751"/>
    <w:rsid w:val="005A58E5"/>
    <w:rsid w:val="0063675E"/>
    <w:rsid w:val="00676D1C"/>
    <w:rsid w:val="00692BD7"/>
    <w:rsid w:val="006E3E5A"/>
    <w:rsid w:val="007E1540"/>
    <w:rsid w:val="007F318B"/>
    <w:rsid w:val="00893E3B"/>
    <w:rsid w:val="008A28C1"/>
    <w:rsid w:val="008B6AFB"/>
    <w:rsid w:val="008D1032"/>
    <w:rsid w:val="008D3531"/>
    <w:rsid w:val="008E7FE3"/>
    <w:rsid w:val="00962F88"/>
    <w:rsid w:val="00992AB7"/>
    <w:rsid w:val="00A02F27"/>
    <w:rsid w:val="00A16D70"/>
    <w:rsid w:val="00A41A64"/>
    <w:rsid w:val="00AE57A9"/>
    <w:rsid w:val="00B03A57"/>
    <w:rsid w:val="00B70D33"/>
    <w:rsid w:val="00BC62FF"/>
    <w:rsid w:val="00C155F7"/>
    <w:rsid w:val="00C3659A"/>
    <w:rsid w:val="00C507FA"/>
    <w:rsid w:val="00C94AA9"/>
    <w:rsid w:val="00CA7283"/>
    <w:rsid w:val="00CF300D"/>
    <w:rsid w:val="00CF68AE"/>
    <w:rsid w:val="00CF791D"/>
    <w:rsid w:val="00D24E78"/>
    <w:rsid w:val="00DE3D95"/>
    <w:rsid w:val="00E15A3C"/>
    <w:rsid w:val="00E8286B"/>
    <w:rsid w:val="00F709C0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paragraph" w:styleId="1">
    <w:name w:val="heading 1"/>
    <w:basedOn w:val="a"/>
    <w:next w:val="a"/>
    <w:link w:val="10"/>
    <w:uiPriority w:val="99"/>
    <w:qFormat/>
    <w:rsid w:val="0053458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3458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5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4585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585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b">
    <w:name w:val="No Spacing"/>
    <w:uiPriority w:val="1"/>
    <w:qFormat/>
    <w:rsid w:val="005345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paragraph" w:styleId="1">
    <w:name w:val="heading 1"/>
    <w:basedOn w:val="a"/>
    <w:next w:val="a"/>
    <w:link w:val="10"/>
    <w:uiPriority w:val="99"/>
    <w:qFormat/>
    <w:rsid w:val="0053458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53458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5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4585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585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b">
    <w:name w:val="No Spacing"/>
    <w:uiPriority w:val="1"/>
    <w:qFormat/>
    <w:rsid w:val="005345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91D2-D78B-4DFF-BC5B-69BACDB9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16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Терешонок Анжелика Александровна</cp:lastModifiedBy>
  <cp:revision>27</cp:revision>
  <cp:lastPrinted>2025-02-18T09:42:00Z</cp:lastPrinted>
  <dcterms:created xsi:type="dcterms:W3CDTF">2024-11-15T12:29:00Z</dcterms:created>
  <dcterms:modified xsi:type="dcterms:W3CDTF">2025-02-18T10:06:00Z</dcterms:modified>
</cp:coreProperties>
</file>