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B2" w:rsidRPr="00A846B2" w:rsidRDefault="00A846B2" w:rsidP="00A8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РЕШЕНИЕ БЫХОВСКОГО РАЙОННОГО СОВЕТА ДЕПУТАТОВ</w:t>
      </w:r>
    </w:p>
    <w:p w:rsidR="00A846B2" w:rsidRPr="00A846B2" w:rsidRDefault="00A846B2" w:rsidP="00A8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 2016 г. № 19-7</w:t>
      </w:r>
    </w:p>
    <w:p w:rsidR="00A846B2" w:rsidRPr="00A846B2" w:rsidRDefault="00A846B2" w:rsidP="00A846B2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на территории Быховского района местных налога и сбора, введении их в действие</w:t>
      </w:r>
    </w:p>
    <w:p w:rsidR="00A846B2" w:rsidRPr="00A846B2" w:rsidRDefault="00A846B2" w:rsidP="00A846B2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A846B2" w:rsidRPr="00A846B2" w:rsidRDefault="00A846B2" w:rsidP="00A846B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Быховского районного Совета депутатов от 18 апреля 2016 г. </w:t>
      </w:r>
      <w:bookmarkStart w:id="0" w:name="_GoBack"/>
      <w:bookmarkEnd w:id="0"/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№ 21-3 (Национальный правовой Интернет-портал Республики Беларусь, 25.05.2016, 9/76588) &lt;D916m0076588&gt;;</w:t>
      </w:r>
    </w:p>
    <w:p w:rsidR="00A846B2" w:rsidRPr="00A846B2" w:rsidRDefault="00A846B2" w:rsidP="00A846B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Быховского районного Совета депутатов от 26 декабря 2016 г. № 26-7 (Национальный правовой Интернет-портал Республики Беларусь, 02.02.2017, 9/81090) &lt;D917m0081090&gt;;</w:t>
      </w:r>
    </w:p>
    <w:p w:rsidR="00A846B2" w:rsidRPr="00A846B2" w:rsidRDefault="00A846B2" w:rsidP="00A846B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Быховского районного Совета депутатов от 20 сентября 2019 г. № 18-7 (Национальный правовой Интернет-портал Республики Беларусь, 10.10.2019, 9/97869) &lt;D919m0097869&gt;;</w:t>
      </w:r>
    </w:p>
    <w:p w:rsidR="00A846B2" w:rsidRPr="00A846B2" w:rsidRDefault="00A846B2" w:rsidP="00A846B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Быховского районного Совета депутатов от 18 февраля 2022 г. № 39-5 (Национальный правовой Интернет-портал Республики Беларусь, 02.03.2022, 9/114055) &lt;D922m0114055&gt;;</w:t>
      </w:r>
    </w:p>
    <w:p w:rsidR="00A846B2" w:rsidRPr="00A846B2" w:rsidRDefault="00A846B2" w:rsidP="00A846B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Быховского районного Совета депутатов от 24 февраля 2023 г. № 48-7 (Национальный правовой Интернет-портал Республики Беларусь, 08.03.2023, 9/121906) &lt;D923m0121906&gt;;</w:t>
      </w:r>
    </w:p>
    <w:p w:rsidR="00A846B2" w:rsidRPr="00A846B2" w:rsidRDefault="00A846B2" w:rsidP="00A846B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Быховского районного Совета депутатов от 21 марта 2025 г. № 9-6 (Национальный правовой Интернет-портал Республики Беларусь, 05.04.2025, 9/138684) &lt;D925m0138684&gt;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12 Налогового кодекса Республики Беларусь Быховский районный Совет депутатов РЕШИЛ: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на территории Быховского района и ввести в действие следующие местные налог и сбор: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налог за владение собаками.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Плательщиками налога за владение собаками признаются физические лица – владельцы собак, зарегистрированные на территории Быховского района (далее в настоящем подпункте – плательщики).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налогообложения налогом за владение собаками признается владение собаками в возрасте трех месяцев и старше.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база налога за владение собаками определяется как количество собак в возрасте трех месяцев и старше на 1-е число первого месяца налогового периода.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налога за владение собаками устанавливается за налоговый период в размере, установленном абзацами вторым и третьим пункта 1 статьи 310 Налогового кодекса Республики Беларусь.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периодом налога за владение собаками признается календарный квартал.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налога за владение собаками исчисляется как произведение налоговой базы и налоговой ставки.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налога за владение собаками производится плательщиками путем внесения сумм налога организациям, осуществляющим эксплуатацию жилищного фонда и (или) предоставляющим жилищно-коммунальные услуги, одновременно с внесением платы за пользование жилым помещением (платы за жилищно-коммунальные услуги).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осуществляющие эксплуатацию жилищного фонда и (или) предоставляющие жилищно-коммунальные услуги, производят прием сумм налога за владение собаками и их перечисление в районный бюджет не позднее 27-го числа месяца, следующего за истекшим налоговым периодом, а также представляют в налоговый орган по </w:t>
      </w: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месту постановки на учет информацию о перечислении налога за владение собаками в произвольной форме не позднее 30-го числа месяца, следующего за истекшим налоговым периодом.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декларация (расчет) по налогу за владение собаками не представляется.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 налогу за владение собаками предоставляются физическим лицам, установленным пунктом 1 статьи 309</w:t>
      </w:r>
      <w:r w:rsidRPr="00A846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Республики Беларусь.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сбор с заготовителей.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Плательщиками сбора с заготовителей (далее в настоящем подпункте – плательщики) признаются организации и индивидуальные предприниматели с учетом особенностей, установленных пунктом 2 статьи 320 Налогового кодекса Республики Беларусь.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обложения сбором с заготовителей признается осуществление промысловой заготовки (закупки) дикорастущих растений (их частей), грибов, технического и лекарственного растительного сырья в целях их промышленной переработки или реализации, в том числе при ее осуществлении на основании договоров комиссии, поручения или иных аналогичных гражданско-правовых договоров, за исключением их заготовки, при которой плательщиком внесена плата за побочное лесное пользование либо применено освобождение от указанной платы.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сбора с заготовителей устанавливаются в следующих размерах: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плательщиков, за исключением указанных в абзаце третьем настоящей части, – пять (5) процентов;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резидентов Китайско-Белорусского индустриального парка по истечении 10 календарных лет, следующих за годом их регистрации в качестве резидента, в течение следующих 10 календарных лет – 2,5 процента.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периодом сбора с заготовителей признается календарный квартал.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сбора с заготовителей определяется как произведение налоговой базы и ставки сбора с заготовителей.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ежеквартально представляют в налоговые органы налоговую декларацию (расчет) не позднее 20-го числа месяца, следующего за истекшим налоговым периодом.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сбора с заготовителей производится ежеквартально в районный бюджет не позднее 22-го числа месяца, следующего за истекшим налоговым периодом.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сбора с заготовителей освобождаются: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индивидуальные предприниматели, осуществляющие заготовку (закупку) лекарственного сырья растительного происхождения в целях промышленного производства или аптечного изготовления лекарственных средств на территории Республики Беларусь;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белорусско-китайская компания по развитию Китайско-Белорусского индустриального парка до 1 января 2032 г.;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резиденты Китайско-Белорусского индустриального парка со дня их регистрации в качестве резидента и в течение следующих 10 календарных лет.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2016 году исчисление и уплата налога за владение собаками и сбора с заготовителей, установленных и введенных в действие в соответствии с настоящим решением, производятся начиная с 1-го числа месяца, следующего за месяцем его официального опубликования.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подлежит опубликованию в газете «Маяк </w:t>
      </w:r>
      <w:proofErr w:type="spellStart"/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Прыдняпроўя</w:t>
      </w:r>
      <w:proofErr w:type="spellEnd"/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после его официального опубликования.</w:t>
      </w:r>
    </w:p>
    <w:p w:rsidR="00A846B2" w:rsidRPr="00A846B2" w:rsidRDefault="00A846B2" w:rsidP="00A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A846B2" w:rsidRPr="00A846B2" w:rsidTr="00A846B2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6B2" w:rsidRPr="00A846B2" w:rsidRDefault="00A846B2" w:rsidP="00A8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46B2" w:rsidRPr="00A846B2" w:rsidRDefault="00A846B2" w:rsidP="00A8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Н.В.Шунькина</w:t>
            </w:r>
            <w:proofErr w:type="spellEnd"/>
          </w:p>
        </w:tc>
      </w:tr>
    </w:tbl>
    <w:p w:rsidR="00A846B2" w:rsidRPr="00A846B2" w:rsidRDefault="00A846B2" w:rsidP="00A8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4CD" w:rsidRDefault="001924CD"/>
    <w:sectPr w:rsidR="001924CD" w:rsidSect="009A0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B2"/>
    <w:rsid w:val="001924CD"/>
    <w:rsid w:val="009A013D"/>
    <w:rsid w:val="00A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C84D"/>
  <w15:chartTrackingRefBased/>
  <w15:docId w15:val="{14F319C4-01DF-49C2-9498-CF67EB0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Ирина Александровна</dc:creator>
  <cp:keywords/>
  <dc:description/>
  <cp:lastModifiedBy>Бобылева Ирина Александровна</cp:lastModifiedBy>
  <cp:revision>2</cp:revision>
  <dcterms:created xsi:type="dcterms:W3CDTF">2025-04-17T07:50:00Z</dcterms:created>
  <dcterms:modified xsi:type="dcterms:W3CDTF">2025-04-17T07:52:00Z</dcterms:modified>
</cp:coreProperties>
</file>