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39A99" w14:textId="77777777" w:rsidR="00AC5EC9" w:rsidRPr="00AC5EC9" w:rsidRDefault="00AC5EC9" w:rsidP="00AC5EC9">
      <w:pPr>
        <w:pBdr>
          <w:bottom w:val="single" w:sz="48" w:space="12" w:color="00654D"/>
        </w:pBdr>
        <w:spacing w:after="300" w:line="240" w:lineRule="auto"/>
        <w:outlineLvl w:val="3"/>
        <w:rPr>
          <w:rFonts w:ascii="Open Sans" w:eastAsia="Times New Roman" w:hAnsi="Open Sans" w:cs="Open Sans"/>
          <w:b/>
          <w:bCs/>
          <w:color w:val="1A1A1A"/>
          <w:sz w:val="30"/>
          <w:szCs w:val="30"/>
          <w:lang w:eastAsia="ru-RU"/>
        </w:rPr>
      </w:pPr>
      <w:bookmarkStart w:id="0" w:name="_GoBack"/>
      <w:r w:rsidRPr="00AC5EC9">
        <w:rPr>
          <w:rFonts w:ascii="Open Sans" w:eastAsia="Times New Roman" w:hAnsi="Open Sans" w:cs="Open Sans"/>
          <w:b/>
          <w:bCs/>
          <w:color w:val="1A1A1A"/>
          <w:sz w:val="30"/>
          <w:szCs w:val="30"/>
          <w:lang w:eastAsia="ru-RU"/>
        </w:rPr>
        <w:t xml:space="preserve">Налогообложения доходов от совершения операций с </w:t>
      </w:r>
      <w:bookmarkEnd w:id="0"/>
      <w:r w:rsidRPr="00AC5EC9">
        <w:rPr>
          <w:rFonts w:ascii="Open Sans" w:eastAsia="Times New Roman" w:hAnsi="Open Sans" w:cs="Open Sans"/>
          <w:b/>
          <w:bCs/>
          <w:color w:val="1A1A1A"/>
          <w:sz w:val="30"/>
          <w:szCs w:val="30"/>
          <w:lang w:eastAsia="ru-RU"/>
        </w:rPr>
        <w:t>цифровыми знаками (токенами)</w:t>
      </w:r>
    </w:p>
    <w:p w14:paraId="668EBC6B" w14:textId="77777777"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Декретом Президента Республики Беларусь от 21.12.2017 № 8 «О развитии цифровой экономики» (далее – Декрет № 8) предусмотрено, что физические лица вправе владеть токенами и с учетом особенностей, установленных Декретом № 8, совершать следующие операции:</w:t>
      </w:r>
    </w:p>
    <w:p w14:paraId="0CDF30BD" w14:textId="77777777" w:rsidR="00AC5EC9" w:rsidRPr="00AC5EC9" w:rsidRDefault="00AC5EC9" w:rsidP="00AC5EC9">
      <w:pPr>
        <w:numPr>
          <w:ilvl w:val="0"/>
          <w:numId w:val="5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майнинг,</w:t>
      </w:r>
    </w:p>
    <w:p w14:paraId="695D6A4C" w14:textId="77777777" w:rsidR="00AC5EC9" w:rsidRPr="00AC5EC9" w:rsidRDefault="00AC5EC9" w:rsidP="00AC5EC9">
      <w:pPr>
        <w:numPr>
          <w:ilvl w:val="0"/>
          <w:numId w:val="5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хранение токенов в виртуальных кошельках,</w:t>
      </w:r>
    </w:p>
    <w:p w14:paraId="3FC3C2D2" w14:textId="77777777" w:rsidR="00AC5EC9" w:rsidRPr="00AC5EC9" w:rsidRDefault="00AC5EC9" w:rsidP="00AC5EC9">
      <w:pPr>
        <w:numPr>
          <w:ilvl w:val="0"/>
          <w:numId w:val="5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обмен токенов на иные токены, их приобретение, отчуждение за белорусские рубли, иностранную валюту, электронные деньги,</w:t>
      </w:r>
    </w:p>
    <w:p w14:paraId="5415CAA1" w14:textId="77777777" w:rsidR="00AC5EC9" w:rsidRPr="00AC5EC9" w:rsidRDefault="00AC5EC9" w:rsidP="00AC5EC9">
      <w:pPr>
        <w:numPr>
          <w:ilvl w:val="0"/>
          <w:numId w:val="5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дарить и завещать токены.</w:t>
      </w:r>
    </w:p>
    <w:p w14:paraId="630B623F" w14:textId="77777777"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Индивидуальные предприниматели - резиденты Парка высоких технологий помимо вышеуказанных правомочий вправе:</w:t>
      </w:r>
    </w:p>
    <w:p w14:paraId="46C4E9F8" w14:textId="77777777" w:rsidR="00AC5EC9" w:rsidRPr="00AC5EC9" w:rsidRDefault="00AC5EC9" w:rsidP="00AC5EC9">
      <w:pPr>
        <w:numPr>
          <w:ilvl w:val="0"/>
          <w:numId w:val="6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через резидента Парка высоких технологий, осуществляющего соответствующий вид деятельности, создавать и размещать собственные токены в Республике Беларусь и за рубежом;</w:t>
      </w:r>
    </w:p>
    <w:p w14:paraId="0B50BC31" w14:textId="77777777" w:rsidR="00AC5EC9" w:rsidRPr="00AC5EC9" w:rsidRDefault="00AC5EC9" w:rsidP="00AC5EC9">
      <w:pPr>
        <w:numPr>
          <w:ilvl w:val="0"/>
          <w:numId w:val="6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осуществлять иную деятельность с использованием токенов в порядке, установленном Положением о Парке высоких технологий, утвержденным Декретом Президента Республики Беларусь от 22.09.2005 № 12.</w:t>
      </w:r>
    </w:p>
    <w:p w14:paraId="33506943" w14:textId="77777777"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Указом Президента Республики Беларусь от 17.09.2024 № 367 «Об обращении цифровых знаков (токенов)» (далее – Указ № 367), вступившим в силу 20 сентября 2024 года, установлено, что в отношении вышеуказанных сделок (операций) с токенами физические лица, в том числе индивидуальные предприниматели - резиденты Парка высоких технологий:</w:t>
      </w:r>
    </w:p>
    <w:p w14:paraId="2EE2F16E" w14:textId="77777777" w:rsidR="00AC5EC9" w:rsidRPr="00AC5EC9" w:rsidRDefault="00AC5EC9" w:rsidP="00AC5EC9">
      <w:pPr>
        <w:numPr>
          <w:ilvl w:val="0"/>
          <w:numId w:val="7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в целях инициирования совершения сделок (операций) по приобретению токенов передают, перечисляют (переводят) белорусские рубли, иностранную валюту, электронные деньги </w:t>
      </w:r>
      <w:r w:rsidRPr="00AC5EC9">
        <w:rPr>
          <w:rFonts w:ascii="Open Sans" w:eastAsia="Times New Roman" w:hAnsi="Open Sans" w:cs="Open Sans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исключительно операторам</w:t>
      </w: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 </w:t>
      </w:r>
      <w:proofErr w:type="spellStart"/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криптоплатформ</w:t>
      </w:r>
      <w:proofErr w:type="spellEnd"/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, операторам обмена криптовалют, иным резидентам Парка высоких технологий, осуществляющим соответствующий вид деятельности (далее – операторы);</w:t>
      </w:r>
    </w:p>
    <w:p w14:paraId="5354C461" w14:textId="77777777" w:rsidR="00AC5EC9" w:rsidRPr="00AC5EC9" w:rsidRDefault="00AC5EC9" w:rsidP="00AC5EC9">
      <w:pPr>
        <w:numPr>
          <w:ilvl w:val="0"/>
          <w:numId w:val="7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получают белорусские рубли, иностранную валюту, электронные деньги от совершения сделок (операций) по отчуждению токенов </w:t>
      </w:r>
      <w:r w:rsidRPr="00AC5EC9">
        <w:rPr>
          <w:rFonts w:ascii="Open Sans" w:eastAsia="Times New Roman" w:hAnsi="Open Sans" w:cs="Open Sans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исключительно от операторов</w:t>
      </w: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;</w:t>
      </w:r>
    </w:p>
    <w:p w14:paraId="75FE98A6" w14:textId="77777777"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Перечисление (перевод) физическим лицам, в том числе индивидуальным предпринимателям - резидентам Парка высоких технологий, белорусских рублей, иностранной валюты, электронных денег, полученных от совершения ими сделок (операций) по отчуждению токенов, допускается </w:t>
      </w:r>
      <w:r w:rsidRPr="00AC5EC9">
        <w:rPr>
          <w:rFonts w:ascii="Open Sans" w:eastAsia="Times New Roman" w:hAnsi="Open Sans" w:cs="Open Sans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исключительно операторами</w:t>
      </w: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.</w:t>
      </w:r>
    </w:p>
    <w:p w14:paraId="43330939" w14:textId="77777777"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proofErr w:type="spellStart"/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lastRenderedPageBreak/>
        <w:t>Справочно</w:t>
      </w:r>
      <w:proofErr w:type="spellEnd"/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.</w:t>
      </w:r>
    </w:p>
    <w:p w14:paraId="17F59F5C" w14:textId="77777777"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b/>
          <w:bCs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Оператор </w:t>
      </w:r>
      <w:proofErr w:type="spellStart"/>
      <w:r w:rsidRPr="00AC5EC9">
        <w:rPr>
          <w:rFonts w:ascii="Open Sans" w:eastAsia="Times New Roman" w:hAnsi="Open Sans" w:cs="Open Sans"/>
          <w:b/>
          <w:bCs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криптоплатформы</w:t>
      </w:r>
      <w:proofErr w:type="spellEnd"/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 - резидент Парка высоких технологий, предоставляющий с использованием информационной системы физическим и (или) юридическим лицам, в том числе нерезидентам Республики Беларусь, возможность совершения между собой и (или) с оператором </w:t>
      </w:r>
      <w:proofErr w:type="spellStart"/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криптоплатформы</w:t>
      </w:r>
      <w:proofErr w:type="spellEnd"/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следующих сделок (операций):</w:t>
      </w:r>
    </w:p>
    <w:p w14:paraId="44EF431F" w14:textId="77777777" w:rsidR="00AC5EC9" w:rsidRPr="00AC5EC9" w:rsidRDefault="00AC5EC9" w:rsidP="00AC5EC9">
      <w:pPr>
        <w:numPr>
          <w:ilvl w:val="0"/>
          <w:numId w:val="8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отчуждение, приобретение цифровых знаков (токенов) за белорусские рубли, иностранную валюту, электронные деньги;</w:t>
      </w:r>
    </w:p>
    <w:p w14:paraId="29EEC6AB" w14:textId="77777777" w:rsidR="00AC5EC9" w:rsidRPr="00AC5EC9" w:rsidRDefault="00AC5EC9" w:rsidP="00AC5EC9">
      <w:pPr>
        <w:numPr>
          <w:ilvl w:val="0"/>
          <w:numId w:val="8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обмен цифровых знаков (токенов) одного вида на цифровые знаки (токены) другого вида;</w:t>
      </w:r>
    </w:p>
    <w:p w14:paraId="48484FC2" w14:textId="77777777" w:rsidR="00AC5EC9" w:rsidRPr="00AC5EC9" w:rsidRDefault="00AC5EC9" w:rsidP="00AC5EC9">
      <w:pPr>
        <w:numPr>
          <w:ilvl w:val="0"/>
          <w:numId w:val="8"/>
        </w:numPr>
        <w:spacing w:after="0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иных сделок (операций) в соответствии с требованиями Декрета № 8.</w:t>
      </w:r>
    </w:p>
    <w:p w14:paraId="1928A3D0" w14:textId="77777777"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b/>
          <w:bCs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Оператор обмена криптовалют</w:t>
      </w:r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 - резидент Парка высоких технологий, осуществляющий с использованием информационных систем и (или) программно-технических комплексов, работающих в режиме самообслуживания (</w:t>
      </w:r>
      <w:proofErr w:type="spellStart"/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криптоматов</w:t>
      </w:r>
      <w:proofErr w:type="spellEnd"/>
      <w:r w:rsidRPr="00AC5EC9">
        <w:rPr>
          <w:rFonts w:ascii="Open Sans" w:eastAsia="Times New Roman" w:hAnsi="Open Sans" w:cs="Open Sans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), от собственного имени и в своем интересе обмен цифровых знаков (токенов) одного вида на цифровые знаки (токены) другого вида, их покупку и продажу за белорусские рубли, иностранную валюту, электронные деньги.</w:t>
      </w:r>
    </w:p>
    <w:p w14:paraId="47213057" w14:textId="77777777" w:rsidR="00AC5EC9" w:rsidRPr="00AC5EC9" w:rsidRDefault="00AC5EC9" w:rsidP="00AC5EC9">
      <w:pPr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Совершение сделок (операций) с токенами с нарушением требований, установленных в Указе № 367, </w:t>
      </w:r>
      <w:r w:rsidRPr="00AC5EC9">
        <w:rPr>
          <w:rFonts w:ascii="Open Sans" w:eastAsia="Times New Roman" w:hAnsi="Open Sans" w:cs="Open Sans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является незаконным и запрещается.</w:t>
      </w:r>
    </w:p>
    <w:p w14:paraId="5F4841E9" w14:textId="77777777"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Совету Министров Республики Беларусь совместно с заинтересованными государственными органами поручено до 1 июня 2025 г. обеспечить внесение в установленном порядке предложений по установлению административной ответственности за нарушение требований Указа № 367.</w:t>
      </w:r>
    </w:p>
    <w:p w14:paraId="72156C58" w14:textId="77777777" w:rsidR="00AC5EC9" w:rsidRPr="00AC5EC9" w:rsidRDefault="00AC5EC9" w:rsidP="00AC5EC9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</w:pPr>
      <w:r w:rsidRPr="00AC5EC9">
        <w:rPr>
          <w:rFonts w:ascii="Open Sans" w:eastAsia="Times New Roman" w:hAnsi="Open Sans" w:cs="Open Sans"/>
          <w:color w:val="1A1A1A"/>
          <w:sz w:val="24"/>
          <w:szCs w:val="24"/>
          <w:lang w:eastAsia="ru-RU"/>
        </w:rPr>
        <w:t>Учитывая изложенное, лицам, осуществляющим деятельность в сфере обращения цифровых знаков (токенов), следует учесть предусмотренные Указом № 367 новшества уже сейчас, чтобы избежать привлечения к административной ответственности, которая неотвратимо наступит за нарушения данного законодательного акта в будущем.</w:t>
      </w:r>
    </w:p>
    <w:p w14:paraId="4DF8FE58" w14:textId="6FFDD66C" w:rsidR="00724774" w:rsidRDefault="007F2C7D" w:rsidP="007F2C7D">
      <w:pPr>
        <w:spacing w:after="0"/>
        <w:jc w:val="right"/>
      </w:pPr>
      <w:r>
        <w:t>Инспекция МНС Республики Беларусь</w:t>
      </w:r>
    </w:p>
    <w:p w14:paraId="7817F108" w14:textId="0EECAD49" w:rsidR="007F2C7D" w:rsidRPr="00AC5EC9" w:rsidRDefault="007F2C7D" w:rsidP="007F2C7D">
      <w:pPr>
        <w:spacing w:after="0"/>
        <w:jc w:val="right"/>
      </w:pPr>
      <w:r>
        <w:t>по Быховскому району</w:t>
      </w:r>
    </w:p>
    <w:sectPr w:rsidR="007F2C7D" w:rsidRPr="00AC5EC9" w:rsidSect="00C97C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76D1A"/>
    <w:multiLevelType w:val="multilevel"/>
    <w:tmpl w:val="87F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B512B"/>
    <w:multiLevelType w:val="multilevel"/>
    <w:tmpl w:val="3490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F6D9D"/>
    <w:multiLevelType w:val="multilevel"/>
    <w:tmpl w:val="F80A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969B1"/>
    <w:multiLevelType w:val="multilevel"/>
    <w:tmpl w:val="0DC6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37DCB"/>
    <w:multiLevelType w:val="multilevel"/>
    <w:tmpl w:val="6BB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B65A72"/>
    <w:multiLevelType w:val="multilevel"/>
    <w:tmpl w:val="3ED0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A37B24"/>
    <w:multiLevelType w:val="multilevel"/>
    <w:tmpl w:val="F152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687C55"/>
    <w:multiLevelType w:val="multilevel"/>
    <w:tmpl w:val="4526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7D"/>
    <w:rsid w:val="001551C8"/>
    <w:rsid w:val="00415D7D"/>
    <w:rsid w:val="00724774"/>
    <w:rsid w:val="007F2C7D"/>
    <w:rsid w:val="00AC5EC9"/>
    <w:rsid w:val="00C9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A2BA"/>
  <w15:chartTrackingRefBased/>
  <w15:docId w15:val="{C43FFA26-5945-41E0-A0E2-72E9A445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dc:description/>
  <cp:lastModifiedBy>Гуржий Ольга Александровна</cp:lastModifiedBy>
  <cp:revision>3</cp:revision>
  <cp:lastPrinted>2025-03-04T08:44:00Z</cp:lastPrinted>
  <dcterms:created xsi:type="dcterms:W3CDTF">2025-03-06T06:05:00Z</dcterms:created>
  <dcterms:modified xsi:type="dcterms:W3CDTF">2025-03-14T08:12:00Z</dcterms:modified>
</cp:coreProperties>
</file>