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12" w:space="0" w:color="EBEBEB"/>
        </w:pBdr>
        <w:shd w:val="clear" w:color="auto" w:fill="FAFAF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  <w:t>112,6 тыс. рублей налогов предъявлено перевозчику такси из Могилева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Обществу с ограниченной ответственностью из Могилева, осуществляющему перевозки пассажиров автомобилями-такси, налоговая инспекция предъявила 112,6 тыс. рублей налогов, в том числе 77,1 тыс. рублей подоходного налога за выдачу заработной платы «в конверте».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Перевозчик выплатил работникам 296,5 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Кроме того, плательщик занизил налоговую базу по налогу при упрощенной системе налогообложения на 592,2 тыс. рублей, в связи с чем недоплатил налог в сумме 35,5 тыс. рублей.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Сотрудники инспекции МНС по Октябрьскому району г. Могилева, установившие нарушения в ходе мероприятий камерального контроля, направили в адрес перевозчика уведомления с предложением в добровольном порядке исчислить и уплатить в бюджет причитающиеся налоги. Однако, уведомления исполнены не были.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Инспекция составила акт камеральной проверки. К уплате в бюджет предъявлено 112,6 тыс. рублей налогов.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val="ru-BY" w:eastAsia="ru-BY"/>
        </w:rPr>
      </w:pP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val="ru-BY" w:eastAsia="ru-BY"/>
        </w:rPr>
        <w:t>Живите мудро! Трудитесь честно!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59D22-8630-4F80-9523-C26CECEA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>AZT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2026-02-05T13:02:00Z</dcterms:created>
  <dcterms:modified xsi:type="dcterms:W3CDTF">2026-02-05T13:09:00Z</dcterms:modified>
</cp:coreProperties>
</file>