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ПИВА СОЛОДОВОГО УСТАНОВЛЕН ЗАПРЕТ НА ВВОЗ ИЗ НЕДРУЖЕСТВЕННЫХ СТРАН И РЕАЛИЗАЦИЮ НА ТЕРРИТОРИИ РЕСПУБЛИКИ БЕЛАРУСЬ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Совета Министров республики Беларусь от 31.12.2025 № 808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 применении специальных ограничительных мер»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постановление № 808) установлен запрет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</w:rPr>
        <w:t>на ввоз на территорию Республики Беларусь и реализацию на территории Республики Беларусь:</w:t>
      </w:r>
    </w:p>
    <w:p>
      <w:pPr>
        <w:pStyle w:val="il-text-indent095cm"/>
        <w:spacing w:before="0" w:beforeAutospacing="0" w:after="0" w:afterAutospacing="0"/>
        <w:ind w:firstLine="708"/>
        <w:jc w:val="both"/>
        <w:rPr>
          <w:color w:val="242424"/>
          <w:sz w:val="28"/>
          <w:szCs w:val="28"/>
        </w:rPr>
      </w:pPr>
      <w:r>
        <w:rPr>
          <w:rStyle w:val="word-wrapper"/>
          <w:color w:val="242424"/>
          <w:sz w:val="28"/>
          <w:szCs w:val="28"/>
        </w:rPr>
        <w:t>товаров, происходящих из недружественных стран, по перечню согласно приложению 1;</w:t>
      </w:r>
    </w:p>
    <w:p>
      <w:pPr>
        <w:pStyle w:val="il-text-indent095cm"/>
        <w:spacing w:before="0" w:beforeAutospacing="0" w:after="0" w:afterAutospacing="0"/>
        <w:ind w:firstLine="708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28"/>
          <w:szCs w:val="28"/>
        </w:rPr>
        <w:t>товаров, происходящих и (или) произведенных (изготовленных) на территории отдельных недружественных стран, по перечню согласно приложению 2 к постановлению.</w:t>
      </w:r>
    </w:p>
    <w:p>
      <w:pPr>
        <w:spacing w:after="0" w:line="240" w:lineRule="auto"/>
        <w:ind w:firstLine="709"/>
        <w:jc w:val="both"/>
        <w:rPr>
          <w:rStyle w:val="word-wrapper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установлен, в том числе 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пива солодового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il-text-indent095cm"/>
        <w:spacing w:before="0" w:beforeAutospacing="0" w:after="0" w:afterAutospacing="0"/>
        <w:ind w:firstLine="708"/>
        <w:jc w:val="both"/>
        <w:rPr>
          <w:color w:val="242424"/>
        </w:rPr>
      </w:pPr>
      <w:proofErr w:type="spellStart"/>
      <w:r>
        <w:rPr>
          <w:rStyle w:val="word-wrapper"/>
          <w:i/>
          <w:color w:val="242424"/>
        </w:rPr>
        <w:t>Справочно</w:t>
      </w:r>
      <w:proofErr w:type="spellEnd"/>
      <w:r>
        <w:rPr>
          <w:rStyle w:val="word-wrapper"/>
          <w:i/>
          <w:color w:val="242424"/>
        </w:rPr>
        <w:t>: для целей постановления № 808 под недружественными странами понимаются государства, включенные в перечень иностранных государств, совершающих недружественные действия в отношении белорусских юридических и (или) физических лиц, согласно приложению к постановлению Совета Министров Республики Беларусь от 06.04.2022 № 209 «О перечне иностранных государств, совершающих недружественные действия в отношении белорусских юридических и (или) физических лиц».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 соответствии с Положением о порядке действий в отношении запрещенных товаров, утвержденным постановлением № 808 (далее – Положение)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субъекты торговли, в собственности и (или) во владении которых на 1 апреля 2026 г. находятся остатки пива солодового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приостанавливают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оптовую и (или) розничную торговлю пивом солодовым;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до 7 апреля 2026 г. проводят инвентаризацию образовавшихся остатков пива солодового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(включая инвентаризацию остатков пива солодового во вскрытой потребительской упаковке с указанием их объема (массы)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оформляют инвентаризационную опись пива солодового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инвентаризационная опись)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двух экземплярах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инвентаризационную опись не включаются остатки пива солодового с просроченным сроком годности на дату инвентаризации.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242424"/>
          <w:sz w:val="24"/>
          <w:szCs w:val="24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Cs/>
          <w:i/>
          <w:color w:val="242424"/>
          <w:sz w:val="24"/>
          <w:szCs w:val="24"/>
          <w:lang w:eastAsia="ru-RU"/>
        </w:rPr>
        <w:t xml:space="preserve">: </w:t>
      </w:r>
      <w:r>
        <w:rPr>
          <w:rStyle w:val="word-wrapper"/>
          <w:rFonts w:ascii="Times New Roman" w:hAnsi="Times New Roman" w:cs="Times New Roman"/>
          <w:bCs/>
          <w:i/>
          <w:color w:val="242424"/>
          <w:sz w:val="24"/>
          <w:szCs w:val="24"/>
        </w:rPr>
        <w:t xml:space="preserve">при составлении и оформлении инвентаризационной описи необходимо руководствоваться </w:t>
      </w:r>
      <w:r>
        <w:rPr>
          <w:rStyle w:val="word-wrapper"/>
          <w:rFonts w:ascii="Times New Roman" w:hAnsi="Times New Roman" w:cs="Times New Roman"/>
          <w:bCs/>
          <w:i/>
          <w:sz w:val="24"/>
          <w:szCs w:val="24"/>
        </w:rPr>
        <w:t>порядком</w:t>
      </w:r>
      <w:r>
        <w:rPr>
          <w:rStyle w:val="word-wrapper"/>
          <w:rFonts w:ascii="Times New Roman" w:hAnsi="Times New Roman" w:cs="Times New Roman"/>
          <w:bCs/>
          <w:i/>
          <w:color w:val="242424"/>
          <w:sz w:val="24"/>
          <w:szCs w:val="24"/>
        </w:rPr>
        <w:t xml:space="preserve"> проведения инвентаризации активов и обязательств в организациях, утвержденным постановлением Министерства финансов Республики Беларусь от 3.10.2025 г. № 126, при этом учитывать, что опись должна содержать информацию, позволяющую идентифицировать не только товар и его количество, но и фактическое место нахождения товара (торговый объект, склад и адрес) и другие сведения. В целях идентификации товара целесообразно указывать </w:t>
      </w:r>
      <w:r>
        <w:rPr>
          <w:rStyle w:val="word-wrapper"/>
          <w:rFonts w:ascii="Times New Roman" w:hAnsi="Times New Roman" w:cs="Times New Roman"/>
          <w:bCs/>
          <w:i/>
          <w:color w:val="242424"/>
          <w:sz w:val="24"/>
          <w:szCs w:val="24"/>
          <w:lang w:val="en-US"/>
        </w:rPr>
        <w:t>GTIN</w:t>
      </w:r>
      <w:r>
        <w:rPr>
          <w:rStyle w:val="word-wrapper"/>
          <w:rFonts w:ascii="Times New Roman" w:hAnsi="Times New Roman" w:cs="Times New Roman"/>
          <w:bCs/>
          <w:i/>
          <w:color w:val="242424"/>
          <w:sz w:val="24"/>
          <w:szCs w:val="24"/>
        </w:rPr>
        <w:t xml:space="preserve"> продукции (международный идентификационный номер товара). Инвентаризационная опись должна быт заверена субъектом торговли, что обусловлено нормами </w:t>
      </w:r>
      <w:r>
        <w:rPr>
          <w:rStyle w:val="word-wrapper"/>
          <w:rFonts w:ascii="Times New Roman" w:hAnsi="Times New Roman" w:cs="Times New Roman"/>
          <w:bCs/>
          <w:i/>
          <w:sz w:val="24"/>
          <w:szCs w:val="24"/>
        </w:rPr>
        <w:t>Положения</w:t>
      </w:r>
      <w:r>
        <w:rPr>
          <w:rStyle w:val="word-wrapper"/>
          <w:rFonts w:ascii="Times New Roman" w:hAnsi="Times New Roman" w:cs="Times New Roman"/>
          <w:bCs/>
          <w:i/>
          <w:color w:val="242424"/>
          <w:sz w:val="24"/>
          <w:szCs w:val="24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-не позднее пяти рабочих дней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с даты составления инвентаризационной описи представляют два ее экземпляра в инспекцию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lastRenderedPageBreak/>
        <w:t>Министерства по налогам и сборам по месту постановки на учет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(далее - инспекция МНС);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-до 31 мая 2026 г.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обеспечивают маркировку остатков пива солодового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за исключением остатков пива солодового во вскрытой потребительской упаковке, специальными контрольными знаками согласно приложению 2, которые наносятся на потребительскую упаковку указанного товара;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-реализуют остатки пива солодового после их маркировки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специальными контрольными знаками;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-реализуют или используют остатки пива солодового во вскрытой потребительской упаковке в течение 60 календарных дней со дня проведения инвентаризации, но не более установленного срока годности.</w:t>
      </w:r>
    </w:p>
    <w:p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Хранение остатков пива солодового допускается: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 дня проведения инвентаризации до дня представления в инспекцию МНС инвентаризационной описи - при наличии в месте нахождения остатков пива солодового инвентаризационной описи либо ее копии, заверенной субъектом торговли;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после представления в инспекцию МНС инвентаризационной описи до маркировки остатков пива солодового специальными контрольными знаками - при наличии в месте нахождения остатков пива солодового в инвентаризационной описи с отметкой инспекции МНС либо ее копии, заверенной субъектом торговли.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Реализация специальных контрольных знаков осуществляется РУП «Издательство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Белбланкавыд</w:t>
      </w:r>
      <w:proofErr w:type="spellEnd"/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» на возмездной основе на основании копии инвентаризационной описи, поступившей из инспекции МНС.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a3"/>
        <w:spacing w:line="280" w:lineRule="exact"/>
        <w:ind w:firstLine="4536"/>
        <w:jc w:val="left"/>
        <w:rPr>
          <w:sz w:val="28"/>
          <w:szCs w:val="28"/>
        </w:rPr>
      </w:pPr>
      <w:r>
        <w:rPr>
          <w:sz w:val="28"/>
          <w:szCs w:val="28"/>
        </w:rPr>
        <w:t>Инспекция Министерства по налогам</w:t>
      </w:r>
    </w:p>
    <w:p>
      <w:pPr>
        <w:pStyle w:val="a3"/>
        <w:spacing w:line="280" w:lineRule="exact"/>
        <w:ind w:firstLine="453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 сборам по Быховскому району </w:t>
      </w:r>
    </w:p>
    <w:p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CB500-712C-4336-9418-5E5981CC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</w:style>
  <w:style w:type="paragraph" w:styleId="a3">
    <w:name w:val="Body Text Indent"/>
    <w:basedOn w:val="a"/>
    <w:link w:val="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Светлана Юрьевна</dc:creator>
  <cp:keywords/>
  <dc:description/>
  <cp:lastModifiedBy>Симченко Виктория Александровна</cp:lastModifiedBy>
  <cp:revision>3</cp:revision>
  <cp:lastPrinted>2026-03-20T14:38:00Z</cp:lastPrinted>
  <dcterms:created xsi:type="dcterms:W3CDTF">2026-03-26T05:24:00Z</dcterms:created>
  <dcterms:modified xsi:type="dcterms:W3CDTF">2026-03-26T05:26:00Z</dcterms:modified>
</cp:coreProperties>
</file>