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bookmarkStart w:id="0" w:name="_GoBack"/>
      <w:bookmarkEnd w:id="0"/>
      <w:r w:rsidRPr="00867F6D">
        <w:rPr>
          <w:rFonts w:ascii="Times New Roman" w:hAnsi="Times New Roman" w:cs="Times New Roman"/>
          <w:b w:val="0"/>
          <w:sz w:val="30"/>
          <w:szCs w:val="30"/>
        </w:rPr>
        <w:t>УКАЗАНИЯ</w:t>
      </w:r>
    </w:p>
    <w:p w:rsidR="00C54720" w:rsidRPr="00867F6D" w:rsidRDefault="00C54720" w:rsidP="00C54720">
      <w:pPr>
        <w:pStyle w:val="ConsPlusTitle"/>
        <w:suppressAutoHyphens/>
        <w:spacing w:line="280" w:lineRule="exact"/>
        <w:jc w:val="both"/>
        <w:rPr>
          <w:rFonts w:ascii="Times New Roman" w:hAnsi="Times New Roman" w:cs="Times New Roman"/>
          <w:b w:val="0"/>
          <w:sz w:val="30"/>
          <w:szCs w:val="30"/>
        </w:rPr>
      </w:pPr>
      <w:r w:rsidRPr="00867F6D">
        <w:rPr>
          <w:rFonts w:ascii="Times New Roman" w:hAnsi="Times New Roman" w:cs="Times New Roman"/>
          <w:b w:val="0"/>
          <w:sz w:val="30"/>
          <w:szCs w:val="30"/>
        </w:rPr>
        <w:t>по заполнению формы ведомственной отчетности «</w:t>
      </w:r>
      <w:r w:rsidRPr="00867F6D">
        <w:rPr>
          <w:rFonts w:ascii="Times New Roman" w:hAnsi="Times New Roman" w:cs="Times New Roman"/>
          <w:b w:val="0"/>
          <w:bCs/>
          <w:sz w:val="30"/>
          <w:szCs w:val="30"/>
        </w:rPr>
        <w:t xml:space="preserve">Отчет о </w:t>
      </w:r>
      <w:r w:rsidRPr="00867F6D">
        <w:rPr>
          <w:rFonts w:ascii="Times New Roman" w:hAnsi="Times New Roman" w:cs="Times New Roman"/>
          <w:b w:val="0"/>
          <w:color w:val="000000"/>
          <w:sz w:val="30"/>
        </w:rPr>
        <w:t>результатах учета в области охраны атмосферного воздуха</w:t>
      </w:r>
      <w:r w:rsidRPr="00867F6D">
        <w:rPr>
          <w:rFonts w:ascii="Times New Roman" w:hAnsi="Times New Roman" w:cs="Times New Roman"/>
          <w:b w:val="0"/>
          <w:sz w:val="30"/>
          <w:szCs w:val="30"/>
        </w:rPr>
        <w:t>»</w:t>
      </w:r>
    </w:p>
    <w:p w:rsidR="00C54720" w:rsidRPr="00867F6D" w:rsidRDefault="00C54720" w:rsidP="00C54720">
      <w:pPr>
        <w:pStyle w:val="ConsPlusTitle"/>
        <w:suppressAutoHyphens/>
        <w:jc w:val="both"/>
        <w:rPr>
          <w:rFonts w:ascii="Times New Roman" w:hAnsi="Times New Roman" w:cs="Times New Roman"/>
          <w:b w:val="0"/>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1</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ОБЩИЕ ПОЛОЖЕНИЯ</w:t>
      </w:r>
    </w:p>
    <w:p w:rsidR="00C54720" w:rsidRPr="00867F6D" w:rsidRDefault="00C54720" w:rsidP="00C54720">
      <w:pPr>
        <w:pStyle w:val="ConsPlusNormal"/>
        <w:suppressAutoHyphens/>
        <w:ind w:firstLine="540"/>
        <w:jc w:val="center"/>
        <w:rPr>
          <w:rFonts w:ascii="Times New Roman" w:hAnsi="Times New Roman" w:cs="Times New Roman"/>
          <w:sz w:val="30"/>
          <w:szCs w:val="30"/>
        </w:rPr>
      </w:pP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1. Ведомственная отчетность</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 (далее – отчет) предоставляется в электронном виде.</w:t>
      </w:r>
    </w:p>
    <w:p w:rsidR="00C54720" w:rsidRPr="00867F6D" w:rsidRDefault="00C54720" w:rsidP="00C54720">
      <w:pPr>
        <w:pStyle w:val="ConsPlusNormal"/>
        <w:suppressAutoHyphens/>
        <w:ind w:firstLine="709"/>
        <w:jc w:val="both"/>
        <w:rPr>
          <w:rFonts w:ascii="Times New Roman" w:hAnsi="Times New Roman" w:cs="Times New Roman"/>
          <w:sz w:val="30"/>
          <w:szCs w:val="30"/>
        </w:rPr>
      </w:pPr>
      <w:r w:rsidRPr="00867F6D">
        <w:rPr>
          <w:rFonts w:ascii="Times New Roman" w:hAnsi="Times New Roman" w:cs="Times New Roman"/>
          <w:sz w:val="30"/>
          <w:szCs w:val="30"/>
        </w:rPr>
        <w:t xml:space="preserve">2. Юридические лица, осуществляющие хозяйственную и иную деятельность, связанную с выбросами загрязняющих веществ в атмосферный воздух от стационарных источников выбросов, на основании разрешения на выбросы загрязняющих веществ в атмосферный воздух или комплексного природоохранного разрешения (далее – </w:t>
      </w:r>
      <w:r w:rsidR="00C8761B" w:rsidRPr="00867F6D">
        <w:rPr>
          <w:rFonts w:ascii="Times New Roman" w:hAnsi="Times New Roman" w:cs="Times New Roman"/>
          <w:sz w:val="30"/>
          <w:szCs w:val="30"/>
        </w:rPr>
        <w:t xml:space="preserve">природопользователи, </w:t>
      </w:r>
      <w:r w:rsidRPr="00867F6D">
        <w:rPr>
          <w:rFonts w:ascii="Times New Roman" w:hAnsi="Times New Roman" w:cs="Times New Roman"/>
          <w:sz w:val="30"/>
          <w:szCs w:val="30"/>
        </w:rPr>
        <w:t xml:space="preserve">разрешение), предоставляют отчет по месту нахождения объекта воздействия на атмосферный воздух в областной или Минский городской комитет природных ресурсов и охраны окружающей среды (далее – комитет) </w:t>
      </w:r>
      <w:r w:rsidRPr="00867F6D">
        <w:rPr>
          <w:rFonts w:ascii="Times New Roman" w:hAnsi="Times New Roman" w:cs="Times New Roman"/>
          <w:color w:val="000000"/>
          <w:sz w:val="30"/>
          <w:szCs w:val="30"/>
        </w:rPr>
        <w:t xml:space="preserve">по следующим электронным адресам: Брестский областной комитет природных ресурсов и охраны окружающей среды – </w:t>
      </w:r>
      <w:hyperlink r:id="rId8" w:history="1">
        <w:r w:rsidRPr="00867F6D">
          <w:rPr>
            <w:rStyle w:val="ac"/>
            <w:rFonts w:ascii="Times New Roman" w:hAnsi="Times New Roman" w:cs="Times New Roman"/>
            <w:color w:val="000000"/>
            <w:sz w:val="30"/>
            <w:szCs w:val="30"/>
            <w:u w:val="none"/>
          </w:rPr>
          <w:t>priroda@priroda-brest.by</w:t>
        </w:r>
      </w:hyperlink>
      <w:r w:rsidRPr="00867F6D">
        <w:rPr>
          <w:rFonts w:ascii="Times New Roman" w:hAnsi="Times New Roman" w:cs="Times New Roman"/>
          <w:color w:val="000000"/>
          <w:sz w:val="30"/>
          <w:szCs w:val="30"/>
        </w:rPr>
        <w:t xml:space="preserve">, Витебский областной комитет природных ресурсов и охраны окружающей среды – </w:t>
      </w:r>
      <w:hyperlink r:id="rId9" w:history="1">
        <w:r w:rsidRPr="00867F6D">
          <w:rPr>
            <w:rStyle w:val="ac"/>
            <w:rFonts w:ascii="Times New Roman" w:hAnsi="Times New Roman" w:cs="Times New Roman"/>
            <w:color w:val="000000"/>
            <w:sz w:val="30"/>
            <w:szCs w:val="30"/>
            <w:u w:val="none"/>
          </w:rPr>
          <w:t>komitet@priroda-vitebsk.gov.by</w:t>
        </w:r>
      </w:hyperlink>
      <w:r w:rsidRPr="00867F6D">
        <w:rPr>
          <w:rFonts w:ascii="Times New Roman" w:hAnsi="Times New Roman" w:cs="Times New Roman"/>
          <w:color w:val="000000"/>
          <w:sz w:val="30"/>
          <w:szCs w:val="30"/>
        </w:rPr>
        <w:t xml:space="preserve">, Гомельский областной комитет природных ресурсов и охраны окружающей среды – </w:t>
      </w:r>
      <w:r w:rsidRPr="00867F6D">
        <w:rPr>
          <w:rFonts w:ascii="Times New Roman" w:hAnsi="Times New Roman" w:cs="Times New Roman"/>
          <w:color w:val="000000"/>
          <w:sz w:val="30"/>
          <w:szCs w:val="30"/>
          <w:lang w:val="en-US"/>
        </w:rPr>
        <w:t>mail</w:t>
      </w:r>
      <w:hyperlink r:id="rId10" w:history="1">
        <w:r w:rsidRPr="00867F6D">
          <w:rPr>
            <w:rStyle w:val="ac"/>
            <w:rFonts w:ascii="Times New Roman" w:hAnsi="Times New Roman" w:cs="Times New Roman"/>
            <w:bCs/>
            <w:color w:val="000000"/>
            <w:sz w:val="30"/>
            <w:szCs w:val="30"/>
            <w:u w:val="none"/>
          </w:rPr>
          <w:t>@</w:t>
        </w:r>
        <w:r w:rsidRPr="00867F6D">
          <w:rPr>
            <w:rStyle w:val="ac"/>
            <w:rFonts w:ascii="Times New Roman" w:hAnsi="Times New Roman" w:cs="Times New Roman"/>
            <w:bCs/>
            <w:color w:val="000000"/>
            <w:sz w:val="30"/>
            <w:szCs w:val="30"/>
            <w:u w:val="none"/>
            <w:lang w:val="en-US"/>
          </w:rPr>
          <w:t>nature</w:t>
        </w:r>
        <w:r w:rsidRPr="00867F6D">
          <w:rPr>
            <w:rStyle w:val="ac"/>
            <w:rFonts w:ascii="Times New Roman" w:hAnsi="Times New Roman" w:cs="Times New Roman"/>
            <w:bCs/>
            <w:color w:val="000000"/>
            <w:sz w:val="30"/>
            <w:szCs w:val="30"/>
            <w:u w:val="none"/>
          </w:rPr>
          <w:t>gomel.by</w:t>
        </w:r>
      </w:hyperlink>
      <w:r w:rsidRPr="00867F6D">
        <w:rPr>
          <w:rFonts w:ascii="Times New Roman" w:hAnsi="Times New Roman" w:cs="Times New Roman"/>
          <w:color w:val="000000"/>
          <w:sz w:val="30"/>
          <w:szCs w:val="30"/>
        </w:rPr>
        <w:t xml:space="preserve">, Гродненский областной комитет природных ресурсов и охраны окружающей среды – </w:t>
      </w:r>
      <w:hyperlink r:id="rId11" w:history="1">
        <w:r w:rsidRPr="00867F6D">
          <w:rPr>
            <w:rStyle w:val="ac"/>
            <w:rFonts w:ascii="Times New Roman" w:hAnsi="Times New Roman" w:cs="Times New Roman"/>
            <w:color w:val="000000"/>
            <w:sz w:val="30"/>
            <w:szCs w:val="30"/>
            <w:u w:val="none"/>
          </w:rPr>
          <w:t>oblkomprios@ohranaprirody.gov.by</w:t>
        </w:r>
      </w:hyperlink>
      <w:r w:rsidRPr="00867F6D">
        <w:rPr>
          <w:rFonts w:ascii="Times New Roman" w:hAnsi="Times New Roman" w:cs="Times New Roman"/>
          <w:color w:val="000000"/>
          <w:sz w:val="30"/>
          <w:szCs w:val="30"/>
        </w:rPr>
        <w:t xml:space="preserve">, Минский областной комитет природных ресурсов и охраны окружающей среды –  </w:t>
      </w:r>
      <w:hyperlink r:id="rId12" w:history="1">
        <w:r w:rsidRPr="00867F6D">
          <w:rPr>
            <w:rStyle w:val="ac"/>
            <w:rFonts w:ascii="Times New Roman" w:hAnsi="Times New Roman" w:cs="Times New Roman"/>
            <w:color w:val="000000"/>
            <w:sz w:val="30"/>
            <w:szCs w:val="30"/>
            <w:u w:val="none"/>
          </w:rPr>
          <w:t>mocprioos@minoblpriroda.gov.by</w:t>
        </w:r>
      </w:hyperlink>
      <w:r w:rsidRPr="00867F6D">
        <w:rPr>
          <w:rFonts w:ascii="Times New Roman" w:hAnsi="Times New Roman" w:cs="Times New Roman"/>
          <w:color w:val="000000"/>
          <w:sz w:val="30"/>
          <w:szCs w:val="30"/>
        </w:rPr>
        <w:t xml:space="preserve">, Минский городской комитет природных ресурсов и охраны окружающей среды – </w:t>
      </w:r>
      <w:hyperlink r:id="rId13" w:history="1">
        <w:r w:rsidRPr="00867F6D">
          <w:rPr>
            <w:rStyle w:val="ac"/>
            <w:rFonts w:ascii="Times New Roman" w:hAnsi="Times New Roman" w:cs="Times New Roman"/>
            <w:color w:val="000000"/>
            <w:sz w:val="30"/>
            <w:szCs w:val="30"/>
            <w:u w:val="none"/>
            <w:shd w:val="clear" w:color="auto" w:fill="FFFFFF"/>
          </w:rPr>
          <w:t>priroda@mail.belpak.by</w:t>
        </w:r>
      </w:hyperlink>
      <w:r w:rsidRPr="00867F6D">
        <w:rPr>
          <w:rFonts w:ascii="Times New Roman" w:hAnsi="Times New Roman" w:cs="Times New Roman"/>
          <w:color w:val="000000"/>
          <w:sz w:val="30"/>
          <w:szCs w:val="30"/>
        </w:rPr>
        <w:t xml:space="preserve">, Могилевский областной комитет природных ресурсов и охраны окружающей среды – </w:t>
      </w:r>
      <w:hyperlink r:id="rId14" w:history="1">
        <w:r w:rsidRPr="00867F6D">
          <w:rPr>
            <w:rStyle w:val="ac"/>
            <w:rFonts w:ascii="Times New Roman" w:hAnsi="Times New Roman" w:cs="Times New Roman"/>
            <w:color w:val="000000"/>
            <w:sz w:val="30"/>
            <w:szCs w:val="30"/>
            <w:u w:val="none"/>
          </w:rPr>
          <w:t>ok_proos@mogilev</w:t>
        </w:r>
        <w:r w:rsidRPr="00867F6D">
          <w:rPr>
            <w:rStyle w:val="ac"/>
            <w:rFonts w:ascii="Times New Roman" w:hAnsi="Times New Roman" w:cs="Times New Roman"/>
            <w:color w:val="000000"/>
            <w:sz w:val="30"/>
            <w:szCs w:val="30"/>
            <w:u w:val="none"/>
            <w:lang w:val="en-US"/>
          </w:rPr>
          <w:t>priroda</w:t>
        </w:r>
        <w:r w:rsidRPr="00867F6D">
          <w:rPr>
            <w:rStyle w:val="ac"/>
            <w:rFonts w:ascii="Times New Roman" w:hAnsi="Times New Roman" w:cs="Times New Roman"/>
            <w:color w:val="000000"/>
            <w:sz w:val="30"/>
            <w:szCs w:val="30"/>
            <w:u w:val="none"/>
          </w:rPr>
          <w:t>.</w:t>
        </w:r>
        <w:r w:rsidRPr="00867F6D">
          <w:rPr>
            <w:rStyle w:val="ac"/>
            <w:rFonts w:ascii="Times New Roman" w:hAnsi="Times New Roman" w:cs="Times New Roman"/>
            <w:color w:val="000000"/>
            <w:sz w:val="30"/>
            <w:szCs w:val="30"/>
            <w:u w:val="none"/>
            <w:lang w:val="en-US"/>
          </w:rPr>
          <w:t>gov</w:t>
        </w:r>
        <w:r w:rsidRPr="00867F6D">
          <w:rPr>
            <w:rStyle w:val="ac"/>
            <w:rFonts w:ascii="Times New Roman" w:hAnsi="Times New Roman" w:cs="Times New Roman"/>
            <w:color w:val="000000"/>
            <w:sz w:val="30"/>
            <w:szCs w:val="30"/>
            <w:u w:val="none"/>
          </w:rPr>
          <w:t>.by</w:t>
        </w:r>
      </w:hyperlink>
      <w:r w:rsidRPr="00867F6D">
        <w:rPr>
          <w:rStyle w:val="ac"/>
          <w:rFonts w:ascii="Times New Roman" w:hAnsi="Times New Roman" w:cs="Times New Roman"/>
          <w:color w:val="000000"/>
          <w:sz w:val="30"/>
          <w:szCs w:val="30"/>
          <w:u w:val="none"/>
        </w:rPr>
        <w:t xml:space="preserve">, </w:t>
      </w:r>
      <w:r w:rsidRPr="00867F6D">
        <w:rPr>
          <w:rFonts w:ascii="Times New Roman" w:hAnsi="Times New Roman" w:cs="Times New Roman"/>
          <w:sz w:val="30"/>
          <w:szCs w:val="30"/>
        </w:rPr>
        <w:t>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(далее – СМДО).</w:t>
      </w:r>
    </w:p>
    <w:p w:rsidR="00C54720" w:rsidRPr="00867F6D" w:rsidRDefault="00C54720" w:rsidP="00C54720">
      <w:pPr>
        <w:suppressAutoHyphens/>
        <w:ind w:firstLine="709"/>
      </w:pPr>
      <w:r w:rsidRPr="00867F6D">
        <w:t>Комитеты после проведения анализа полноты и правильности представленных отчетов направляют их для обработки и систематизации в республиканское научно-исследовательское унитарное предприятие «Белорусский научно-исследовательский центр «Экология» с использованием СМДО.</w:t>
      </w:r>
    </w:p>
    <w:p w:rsidR="00C54720" w:rsidRPr="00867F6D" w:rsidRDefault="00C54720" w:rsidP="00C54720">
      <w:pPr>
        <w:suppressAutoHyphens/>
        <w:ind w:firstLine="709"/>
      </w:pPr>
      <w:r w:rsidRPr="00867F6D">
        <w:t>3. Природопользователи составляют отчеты, включая данные по входящим в их структуру подразделениям, расположенным на одной с ними территории (район области, город областного подчинения, г. Минск).</w:t>
      </w:r>
    </w:p>
    <w:p w:rsidR="00C54720" w:rsidRPr="00867F6D" w:rsidRDefault="00C54720" w:rsidP="00C54720">
      <w:pPr>
        <w:suppressAutoHyphens/>
        <w:ind w:firstLine="709"/>
      </w:pPr>
      <w:r w:rsidRPr="00867F6D">
        <w:lastRenderedPageBreak/>
        <w:t xml:space="preserve">Природопользователи, в структуре которых имеются подразделения, расположенные на другой территории (район области, город областного подчинения, г. Минск), эксплуатирующие объекты воздействия на атмосферный воздух, имеющие источники выбросов, составляют отдельный отчет по каждому структурному подразделению, находящемуся в пределах одной территории, независимо от количества загрязняющих веществ, устанавливаемого для такого подразделения в разрешениях. </w:t>
      </w:r>
    </w:p>
    <w:p w:rsidR="00C54720" w:rsidRPr="00867F6D" w:rsidRDefault="00C54720" w:rsidP="00C54720">
      <w:pPr>
        <w:suppressAutoHyphens/>
        <w:ind w:firstLine="709"/>
      </w:pPr>
      <w:r w:rsidRPr="00867F6D">
        <w:t>При заполнении отчета в строке «Полное наименование и территория нахождения обособленного подразделения юридического лица» указываются полное наименование и фактическое место нахождения (наименование района, города областного подчинения, г. Минск) подразделений, по которым предоставляются сведения в отчете.</w:t>
      </w:r>
    </w:p>
    <w:p w:rsidR="00C54720" w:rsidRPr="00867F6D" w:rsidRDefault="00C54720" w:rsidP="00C54720">
      <w:pPr>
        <w:suppressAutoHyphens/>
        <w:ind w:firstLine="709"/>
      </w:pPr>
      <w:r w:rsidRPr="00867F6D">
        <w:t>4. В строке «Категория объекта воздействия на атмосферный воздух» указывается категория объекта воздействия на атмосферный воздух в соответствии с приложением к постановлению Совета Министров Республики Беларусь от 21 мая 2009 г. № 664 «</w:t>
      </w:r>
      <w:r w:rsidRPr="00867F6D">
        <w:rPr>
          <w:lang w:val="x-none"/>
        </w:rPr>
        <w:t>О</w:t>
      </w:r>
      <w:r w:rsidRPr="00867F6D">
        <w:t> </w:t>
      </w:r>
      <w:r w:rsidRPr="00867F6D">
        <w:rPr>
          <w:lang w:val="x-none"/>
        </w:rPr>
        <w:t>регулировании выбросов загрязняющих веществ в атмосферный воздух</w:t>
      </w:r>
      <w:r w:rsidRPr="00867F6D">
        <w:t>».</w:t>
      </w:r>
    </w:p>
    <w:p w:rsidR="00C54720" w:rsidRPr="00867F6D" w:rsidRDefault="00C54720" w:rsidP="00C54720">
      <w:pPr>
        <w:suppressAutoHyphens/>
        <w:ind w:firstLine="709"/>
      </w:pPr>
      <w:r w:rsidRPr="00867F6D">
        <w:t>5. В</w:t>
      </w:r>
      <w:r w:rsidR="00BA7687" w:rsidRPr="00867F6D">
        <w:t xml:space="preserve"> </w:t>
      </w:r>
      <w:r w:rsidRPr="00867F6D">
        <w:t>отчете отражаются данные о загрязняющих веществах, для которых установлены нормативы допустимых выбросов в разрешениях, и не отражаются объемы выбросов загрязняющих веществ от мобильных источников выбросов.</w:t>
      </w:r>
      <w:bookmarkStart w:id="1" w:name="P467"/>
      <w:bookmarkEnd w:id="1"/>
    </w:p>
    <w:p w:rsidR="00C54720" w:rsidRPr="00867F6D" w:rsidRDefault="00C54720" w:rsidP="00C54720">
      <w:pPr>
        <w:suppressAutoHyphens/>
        <w:ind w:firstLine="709"/>
      </w:pPr>
      <w:r w:rsidRPr="00867F6D">
        <w:t>6. Отчет заполняется на основании данных учета в области охраны атмосферного воздуха в соответствии с требованиями экологических норм и правил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утвержденных постановлением Министерства природных ресурсов и охраны окружающей среды Республики Беларусь от 29 декабря 2022 г. № 32-Т (далее – ЭкоНиП 17.08.06-001-2022)</w:t>
      </w:r>
      <w:r w:rsidR="00AC2EC5" w:rsidRPr="00867F6D">
        <w:t>,</w:t>
      </w:r>
      <w:r w:rsidRPr="00867F6D">
        <w:t xml:space="preserve"> актов инвентаризации выбросов загрязняющих веществ в атмосферный воздух</w:t>
      </w:r>
      <w:r w:rsidR="00AC2EC5" w:rsidRPr="00867F6D">
        <w:t>,</w:t>
      </w:r>
      <w:r w:rsidRPr="00867F6D">
        <w:t xml:space="preserve"> проектов нормативов допустимых выбросов загрязняющих веществ в атмосферный воздух</w:t>
      </w:r>
      <w:r w:rsidR="00AC2EC5" w:rsidRPr="00867F6D">
        <w:t xml:space="preserve">, </w:t>
      </w:r>
      <w:r w:rsidRPr="00867F6D">
        <w:t>разрешений.</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2</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 xml:space="preserve">ПОРЯДОК ЗАПОЛНЕНИЯ РАЗДЕЛА </w:t>
      </w:r>
      <w:r w:rsidRPr="00867F6D">
        <w:rPr>
          <w:rFonts w:ascii="Times New Roman" w:hAnsi="Times New Roman" w:cs="Times New Roman"/>
          <w:sz w:val="30"/>
          <w:szCs w:val="30"/>
          <w:lang w:val="en-US"/>
        </w:rPr>
        <w:t>I</w:t>
      </w:r>
      <w:r w:rsidRPr="00867F6D">
        <w:rPr>
          <w:rFonts w:ascii="Times New Roman" w:hAnsi="Times New Roman" w:cs="Times New Roman"/>
          <w:sz w:val="30"/>
          <w:szCs w:val="30"/>
        </w:rPr>
        <w:t xml:space="preserve"> «СПРАВОЧНАЯ ИНФОРМАЦИЯ»</w:t>
      </w:r>
    </w:p>
    <w:p w:rsidR="00C54720" w:rsidRPr="00867F6D" w:rsidRDefault="00C54720" w:rsidP="00C54720">
      <w:pPr>
        <w:pStyle w:val="ConsPlusNormal"/>
        <w:suppressAutoHyphens/>
        <w:jc w:val="center"/>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7. В таблице 1 отражается информация об имеющихся у природопользователя стационарных источниках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2 </w:t>
      </w:r>
      <w:r w:rsidRPr="00867F6D">
        <w:rPr>
          <w:rFonts w:ascii="Times New Roman" w:hAnsi="Times New Roman" w:cs="Times New Roman"/>
          <w:color w:val="000000"/>
          <w:sz w:val="30"/>
          <w:szCs w:val="30"/>
        </w:rPr>
        <w:t xml:space="preserve">отражается количество стационарных источников выбросов (включая неорганизованные) на конец отчетного </w:t>
      </w:r>
      <w:r w:rsidRPr="00867F6D">
        <w:rPr>
          <w:rFonts w:ascii="Times New Roman" w:hAnsi="Times New Roman" w:cs="Times New Roman"/>
          <w:sz w:val="30"/>
          <w:szCs w:val="30"/>
        </w:rPr>
        <w:t>года за исключением законсервированных и демонтированных;</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графе 3 указывается </w:t>
      </w:r>
      <w:r w:rsidRPr="00867F6D">
        <w:rPr>
          <w:rFonts w:ascii="Times New Roman" w:hAnsi="Times New Roman" w:cs="Times New Roman"/>
          <w:color w:val="000000"/>
          <w:sz w:val="30"/>
          <w:szCs w:val="30"/>
        </w:rPr>
        <w:t xml:space="preserve">количество стационарных источников выбросов </w:t>
      </w:r>
      <w:r w:rsidRPr="00867F6D">
        <w:rPr>
          <w:rFonts w:ascii="Times New Roman" w:hAnsi="Times New Roman" w:cs="Times New Roman"/>
          <w:color w:val="000000"/>
          <w:sz w:val="30"/>
          <w:szCs w:val="30"/>
        </w:rPr>
        <w:lastRenderedPageBreak/>
        <w:t>(включая неорганизованные), для которых в разрешении установлены нормативы допустимых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4 указывается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w:t>
      </w:r>
      <w:r w:rsidRPr="00867F6D">
        <w:rPr>
          <w:rFonts w:ascii="Times New Roman" w:hAnsi="Times New Roman" w:cs="Times New Roman"/>
          <w:color w:val="000000"/>
          <w:sz w:val="30"/>
          <w:szCs w:val="30"/>
        </w:rPr>
        <w:t xml:space="preserve"> количество организованных стационарных источников выбросов, оснащенных газоочистными установками (далее – ГОУ);</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6 указывается</w:t>
      </w:r>
      <w:r w:rsidRPr="00867F6D">
        <w:rPr>
          <w:rFonts w:ascii="Times New Roman" w:hAnsi="Times New Roman" w:cs="Times New Roman"/>
          <w:color w:val="000000"/>
          <w:sz w:val="30"/>
          <w:szCs w:val="30"/>
        </w:rPr>
        <w:t xml:space="preserve"> количество</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демонтированных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 графе 7 указывается</w:t>
      </w:r>
      <w:r w:rsidRPr="00867F6D">
        <w:rPr>
          <w:rFonts w:ascii="Times New Roman" w:hAnsi="Times New Roman" w:cs="Times New Roman"/>
          <w:color w:val="000000"/>
          <w:sz w:val="30"/>
          <w:szCs w:val="30"/>
        </w:rPr>
        <w:t xml:space="preserve"> количество законсервированных в отчетном году стационарных источников выбросов.</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8. В таблице 2 отражаются данные об имеющихся ГОУ на конец отчетного года, включая неработающие в течение отчетного года и исключая законсервированные: </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2 указываются наименования загрязняющих веществ, от которых производится очистка на ГОУ, в соответствии с ЭкоНиП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графе 3 указывается код группы ГОУ по принципу действия по каждому загрязняющему веществу, от которого производится очистка на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 xml:space="preserve">Код группы ГОУ по принципу действия составляется 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где </w:t>
      </w:r>
      <w:r w:rsidRPr="00867F6D">
        <w:rPr>
          <w:rFonts w:ascii="Times New Roman" w:hAnsi="Times New Roman" w:cs="Times New Roman"/>
          <w:color w:val="000000"/>
          <w:sz w:val="30"/>
          <w:szCs w:val="30"/>
          <w:lang w:val="en-US"/>
        </w:rPr>
        <w:t>Y</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 xml:space="preserve">цифра, указывающая количество аппаратов очистки газа в группе аппаратов очистки газа, </w:t>
      </w:r>
      <w:r w:rsidRPr="00867F6D">
        <w:rPr>
          <w:rFonts w:ascii="Times New Roman" w:hAnsi="Times New Roman" w:cs="Times New Roman"/>
          <w:color w:val="000000"/>
          <w:sz w:val="30"/>
          <w:szCs w:val="30"/>
          <w:lang w:val="en-US"/>
        </w:rPr>
        <w:t>Z</w:t>
      </w:r>
      <w:r w:rsidRPr="00867F6D">
        <w:rPr>
          <w:rFonts w:ascii="Times New Roman" w:hAnsi="Times New Roman" w:cs="Times New Roman"/>
          <w:color w:val="000000"/>
          <w:sz w:val="30"/>
          <w:szCs w:val="30"/>
        </w:rPr>
        <w:t xml:space="preserve"> – </w:t>
      </w:r>
      <w:r w:rsidRPr="00867F6D">
        <w:rPr>
          <w:rFonts w:ascii="Times New Roman" w:eastAsia="Calibri" w:hAnsi="Times New Roman" w:cs="Times New Roman"/>
          <w:sz w:val="30"/>
          <w:szCs w:val="30"/>
          <w:lang w:eastAsia="en-US"/>
        </w:rPr>
        <w:t>буква, обозначающая наименование группы аппаратов очистки газа в соответствии с приложением к настоящим указаниям.</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eastAsia="Calibri" w:hAnsi="Times New Roman" w:cs="Times New Roman"/>
          <w:sz w:val="30"/>
          <w:szCs w:val="30"/>
          <w:lang w:eastAsia="en-US"/>
        </w:rPr>
        <w:t xml:space="preserve">При наличии нескольких ступеней очистки газа, каждая ступень указывается </w:t>
      </w:r>
      <w:r w:rsidRPr="00867F6D">
        <w:rPr>
          <w:rFonts w:ascii="Times New Roman" w:hAnsi="Times New Roman" w:cs="Times New Roman"/>
          <w:color w:val="000000"/>
          <w:sz w:val="30"/>
          <w:szCs w:val="30"/>
        </w:rPr>
        <w:t xml:space="preserve">в формате </w:t>
      </w:r>
      <w:r w:rsidRPr="00867F6D">
        <w:rPr>
          <w:rFonts w:ascii="Times New Roman" w:hAnsi="Times New Roman" w:cs="Times New Roman"/>
          <w:color w:val="000000"/>
          <w:sz w:val="30"/>
          <w:szCs w:val="30"/>
          <w:lang w:val="en-US"/>
        </w:rPr>
        <w:t>YZ</w:t>
      </w:r>
      <w:r w:rsidRPr="00867F6D">
        <w:rPr>
          <w:rFonts w:ascii="Times New Roman" w:hAnsi="Times New Roman" w:cs="Times New Roman"/>
          <w:color w:val="000000"/>
          <w:sz w:val="30"/>
          <w:szCs w:val="30"/>
        </w:rPr>
        <w:t xml:space="preserve"> в последовательном порядке.</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Примеры кодировки групп ГОУ:</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одна ступень очистки газа, состоящая из одного аппарата группы Э (электрические фильтры).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1Э;</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две ступени очистки газа, первая из которых состоит из двух аппаратов группы С (сухой механической очистки газа), а вторая из одного аппарата группы Ф (фильтрующего типа).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2С1Ф;</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у источника выбросов три ступени очистки газа, первая и вторая из которых состоят из двух аппаратов группы С (сухой механической очистки газа), а третья из одного аппарата группы М (мокрая очистка газа). </w:t>
      </w:r>
      <w:r w:rsidRPr="00867F6D">
        <w:rPr>
          <w:rFonts w:ascii="Times New Roman" w:hAnsi="Times New Roman" w:cs="Times New Roman"/>
          <w:sz w:val="30"/>
          <w:szCs w:val="30"/>
        </w:rPr>
        <w:t xml:space="preserve">Код группы </w:t>
      </w:r>
      <w:r w:rsidRPr="00867F6D">
        <w:rPr>
          <w:rFonts w:ascii="Times New Roman" w:hAnsi="Times New Roman" w:cs="Times New Roman"/>
          <w:color w:val="000000"/>
          <w:sz w:val="30"/>
          <w:szCs w:val="30"/>
        </w:rPr>
        <w:t>ГОУ</w:t>
      </w:r>
      <w:r w:rsidRPr="00867F6D">
        <w:rPr>
          <w:rFonts w:ascii="Times New Roman" w:hAnsi="Times New Roman" w:cs="Times New Roman"/>
          <w:sz w:val="30"/>
          <w:szCs w:val="30"/>
        </w:rPr>
        <w:t xml:space="preserve"> по принципу действия</w:t>
      </w:r>
      <w:r w:rsidRPr="00867F6D">
        <w:rPr>
          <w:rFonts w:ascii="Times New Roman" w:eastAsia="Calibri" w:hAnsi="Times New Roman" w:cs="Times New Roman"/>
          <w:sz w:val="30"/>
          <w:szCs w:val="30"/>
          <w:lang w:eastAsia="en-US"/>
        </w:rPr>
        <w:t xml:space="preserve"> – 2С2С1М;</w:t>
      </w:r>
    </w:p>
    <w:p w:rsidR="00C54720" w:rsidRPr="00867F6D" w:rsidRDefault="00C54720" w:rsidP="00C54720">
      <w:pPr>
        <w:pStyle w:val="ConsPlusNormal"/>
        <w:ind w:firstLine="540"/>
        <w:jc w:val="both"/>
        <w:rPr>
          <w:rFonts w:ascii="Times New Roman" w:eastAsia="Calibri" w:hAnsi="Times New Roman" w:cs="Times New Roman"/>
          <w:sz w:val="30"/>
          <w:szCs w:val="30"/>
          <w:lang w:eastAsia="en-US"/>
        </w:rPr>
      </w:pPr>
      <w:r w:rsidRPr="00867F6D">
        <w:rPr>
          <w:rFonts w:ascii="Times New Roman" w:eastAsia="Calibri" w:hAnsi="Times New Roman" w:cs="Times New Roman"/>
          <w:sz w:val="30"/>
          <w:szCs w:val="30"/>
          <w:lang w:eastAsia="en-US"/>
        </w:rPr>
        <w:t xml:space="preserve">в графе 4 </w:t>
      </w:r>
      <w:r w:rsidRPr="00867F6D">
        <w:rPr>
          <w:rFonts w:ascii="Times New Roman" w:hAnsi="Times New Roman" w:cs="Times New Roman"/>
          <w:sz w:val="30"/>
          <w:szCs w:val="30"/>
        </w:rPr>
        <w:t>указывается мощность ГОУ (объем очищаемых газов) по каждому загрязняющему веществу, от которого производится очистка, на основании проектной документации на такие ГОУ;</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lastRenderedPageBreak/>
        <w:t>в графе 5</w:t>
      </w:r>
      <w:r w:rsidRPr="00867F6D">
        <w:rPr>
          <w:rFonts w:ascii="Times New Roman" w:eastAsia="Calibri" w:hAnsi="Times New Roman" w:cs="Times New Roman"/>
          <w:sz w:val="30"/>
          <w:szCs w:val="30"/>
          <w:lang w:eastAsia="en-US"/>
        </w:rPr>
        <w:t xml:space="preserve"> указывается общее количество ГОУ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9. В таблице 3 отражаются сведения о количестве мобильных источников выбросов (механических транспортных средств</w:t>
      </w:r>
      <w:r w:rsidR="00831051" w:rsidRPr="00867F6D">
        <w:rPr>
          <w:rFonts w:ascii="Times New Roman" w:hAnsi="Times New Roman" w:cs="Times New Roman"/>
          <w:sz w:val="30"/>
          <w:szCs w:val="30"/>
        </w:rPr>
        <w:t>, включая гибридные</w:t>
      </w:r>
      <w:r w:rsidRPr="00867F6D">
        <w:rPr>
          <w:rFonts w:ascii="Times New Roman" w:hAnsi="Times New Roman" w:cs="Times New Roman"/>
          <w:sz w:val="30"/>
          <w:szCs w:val="30"/>
        </w:rPr>
        <w:t>) в разрезе: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групп, формируемых с учетом типов двигателя (транспортные средства, работающие на бензине, газовом топливе, бензине и газовом топливе, дизельном топливе, биодизельном топливе);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экологических классов.</w:t>
      </w:r>
    </w:p>
    <w:p w:rsidR="00831051" w:rsidRPr="00867F6D" w:rsidRDefault="00831051"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Также в таблице 3 указываются данные о количестве механических транспортных средств,</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приводимых в движение только электродвигателями.</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3</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Ⅱ «ВЫПОЛНЕНИЕ МЕРОПРИЯТИЙ ПО СОКРАЩЕНИЮ ВЫБРОСОВ ЗАГРЯЗНЯЮЩИХ ВЕЩЕСТВ В АТМОСФЕРНЫЙ ВОЗДУХ»</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10. </w:t>
      </w:r>
      <w:r w:rsidRPr="00867F6D">
        <w:rPr>
          <w:rFonts w:ascii="Times New Roman" w:hAnsi="Times New Roman" w:cs="Times New Roman"/>
          <w:color w:val="000000"/>
          <w:sz w:val="30"/>
          <w:szCs w:val="30"/>
        </w:rPr>
        <w:t>В таблице 4 отражаются данные о выполнении природопользователем в отчетном году меропри</w:t>
      </w:r>
      <w:r w:rsidRPr="00867F6D">
        <w:rPr>
          <w:rFonts w:ascii="Times New Roman" w:hAnsi="Times New Roman" w:cs="Times New Roman"/>
          <w:sz w:val="30"/>
          <w:szCs w:val="30"/>
        </w:rPr>
        <w:t xml:space="preserve">ятий по сокращению выбросов загрязняющих веществ в атмосферный воздух, осуществляемых за счет всех источников финансирования, со сроками их завершения как в отчетном году, так и в последующие годы с указанием соответствующей оценки выполнения мероприятия в графе </w:t>
      </w:r>
      <w:r w:rsidR="00CB3DE8" w:rsidRPr="00867F6D">
        <w:rPr>
          <w:rFonts w:ascii="Times New Roman" w:hAnsi="Times New Roman" w:cs="Times New Roman"/>
          <w:sz w:val="30"/>
          <w:szCs w:val="30"/>
        </w:rPr>
        <w:t>4</w:t>
      </w:r>
      <w:r w:rsidRPr="00867F6D">
        <w:rPr>
          <w:rFonts w:ascii="Times New Roman" w:hAnsi="Times New Roman" w:cs="Times New Roman"/>
          <w:sz w:val="30"/>
          <w:szCs w:val="30"/>
        </w:rPr>
        <w:t xml:space="preserve"> данной таблицы (независимо от уровня их фактического выполнения):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402" w:history="1">
        <w:r w:rsidRPr="00867F6D">
          <w:rPr>
            <w:rFonts w:ascii="Times New Roman" w:hAnsi="Times New Roman" w:cs="Times New Roman"/>
            <w:color w:val="000000"/>
            <w:sz w:val="30"/>
            <w:szCs w:val="30"/>
          </w:rPr>
          <w:t xml:space="preserve">графе 3 </w:t>
        </w:r>
      </w:hyperlink>
      <w:r w:rsidRPr="00867F6D">
        <w:rPr>
          <w:rFonts w:ascii="Times New Roman" w:hAnsi="Times New Roman" w:cs="Times New Roman"/>
          <w:color w:val="000000"/>
          <w:sz w:val="30"/>
          <w:szCs w:val="30"/>
        </w:rPr>
        <w:t>отражается количество средств, израсходованных на выполнение мероприятий, указанных в графе 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color w:val="000000"/>
          <w:sz w:val="30"/>
          <w:szCs w:val="30"/>
        </w:rPr>
        <w:t xml:space="preserve">в </w:t>
      </w:r>
      <w:hyperlink w:anchor="P407" w:history="1">
        <w:r w:rsidRPr="00867F6D">
          <w:rPr>
            <w:rFonts w:ascii="Times New Roman" w:hAnsi="Times New Roman" w:cs="Times New Roman"/>
            <w:color w:val="000000"/>
            <w:sz w:val="30"/>
            <w:szCs w:val="30"/>
          </w:rPr>
          <w:t>графах 5</w:t>
        </w:r>
      </w:hyperlink>
      <w:r w:rsidRPr="00867F6D">
        <w:rPr>
          <w:rFonts w:ascii="Times New Roman" w:hAnsi="Times New Roman" w:cs="Times New Roman"/>
          <w:color w:val="000000"/>
          <w:sz w:val="30"/>
          <w:szCs w:val="30"/>
        </w:rPr>
        <w:t xml:space="preserve"> и </w:t>
      </w:r>
      <w:hyperlink w:anchor="P408"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отражаются соответственно планируемые (расчетные) и фактические данные о сокращении объемов выбросов загрязняющих веществ </w:t>
      </w:r>
      <w:r w:rsidRPr="00867F6D">
        <w:rPr>
          <w:rFonts w:ascii="Times New Roman" w:hAnsi="Times New Roman" w:cs="Times New Roman"/>
          <w:sz w:val="30"/>
          <w:szCs w:val="30"/>
        </w:rPr>
        <w:t>в атмосферный воздух при осуществлении мероприятий, указанных в графе 2.</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ГЛАВА 4</w:t>
      </w:r>
    </w:p>
    <w:p w:rsidR="00C54720" w:rsidRPr="00867F6D" w:rsidRDefault="00C54720" w:rsidP="00C54720">
      <w:pPr>
        <w:pStyle w:val="ConsPlusNormal"/>
        <w:suppressAutoHyphens/>
        <w:jc w:val="center"/>
        <w:rPr>
          <w:rFonts w:ascii="Times New Roman" w:hAnsi="Times New Roman" w:cs="Times New Roman"/>
          <w:sz w:val="30"/>
          <w:szCs w:val="30"/>
        </w:rPr>
      </w:pPr>
      <w:r w:rsidRPr="00867F6D">
        <w:rPr>
          <w:rFonts w:ascii="Times New Roman" w:hAnsi="Times New Roman" w:cs="Times New Roman"/>
          <w:sz w:val="30"/>
          <w:szCs w:val="30"/>
        </w:rPr>
        <w:t>ПОРЯДОК ЗАПОЛНЕНИЯ РАЗДЕЛА Ⅲ «ВЫБРОСЫ ЗАГРЯЗНЯЮЩИХ ВЕЩЕСТВ В АТМОСФЕРНЫЙ ВОЗДУХ</w:t>
      </w:r>
      <w:r w:rsidR="00ED1204" w:rsidRPr="00867F6D">
        <w:rPr>
          <w:rFonts w:ascii="Times New Roman" w:hAnsi="Times New Roman" w:cs="Times New Roman"/>
          <w:sz w:val="30"/>
          <w:szCs w:val="30"/>
        </w:rPr>
        <w:t xml:space="preserve"> И</w:t>
      </w:r>
      <w:r w:rsidRPr="00867F6D">
        <w:rPr>
          <w:rFonts w:ascii="Times New Roman" w:hAnsi="Times New Roman" w:cs="Times New Roman"/>
          <w:sz w:val="30"/>
          <w:szCs w:val="30"/>
        </w:rPr>
        <w:t xml:space="preserve"> ИХ ОЧИСТКА»</w:t>
      </w:r>
    </w:p>
    <w:p w:rsidR="00C54720" w:rsidRPr="00867F6D" w:rsidRDefault="00C54720" w:rsidP="00C54720">
      <w:pPr>
        <w:pStyle w:val="ConsPlusNormal"/>
        <w:suppressAutoHyphens/>
        <w:ind w:firstLine="540"/>
        <w:jc w:val="both"/>
        <w:rPr>
          <w:rFonts w:ascii="Times New Roman" w:hAnsi="Times New Roman" w:cs="Times New Roman"/>
          <w:sz w:val="30"/>
          <w:szCs w:val="30"/>
        </w:rPr>
      </w:pP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11. В таблице 5 отражаются сведения о выбросах основных загрязняющих веществ и их групп в атмосферный воздух от стационарных источников выбросов природопользователя:</w:t>
      </w:r>
    </w:p>
    <w:p w:rsidR="00C54720" w:rsidRPr="00867F6D" w:rsidRDefault="00C54720" w:rsidP="00ED1204">
      <w:pPr>
        <w:pStyle w:val="ConsPlusNormal"/>
        <w:suppressAutoHyphens/>
        <w:ind w:firstLine="540"/>
        <w:jc w:val="both"/>
        <w:rPr>
          <w:rFonts w:ascii="Times New Roman" w:hAnsi="Times New Roman" w:cs="Times New Roman"/>
          <w:sz w:val="30"/>
          <w:szCs w:val="30"/>
        </w:rPr>
      </w:pPr>
      <w:bookmarkStart w:id="2" w:name="_Hlk186119101"/>
      <w:r w:rsidRPr="00867F6D">
        <w:rPr>
          <w:rFonts w:ascii="Times New Roman" w:hAnsi="Times New Roman" w:cs="Times New Roman"/>
          <w:sz w:val="30"/>
          <w:szCs w:val="30"/>
        </w:rPr>
        <w:t xml:space="preserve">в графе 3 отражается количество загрязняющих веществ, разрешенных к выбросу в атмосферный воздух, установленное </w:t>
      </w:r>
      <w:r w:rsidR="00374F5C" w:rsidRPr="00867F6D">
        <w:rPr>
          <w:rFonts w:ascii="Times New Roman" w:hAnsi="Times New Roman" w:cs="Times New Roman"/>
          <w:sz w:val="30"/>
          <w:szCs w:val="30"/>
        </w:rPr>
        <w:t>комитетами</w:t>
      </w:r>
      <w:r w:rsidRPr="00867F6D">
        <w:rPr>
          <w:rFonts w:ascii="Times New Roman" w:hAnsi="Times New Roman" w:cs="Times New Roman"/>
          <w:sz w:val="30"/>
          <w:szCs w:val="30"/>
        </w:rPr>
        <w:t xml:space="preserve"> в разрешении</w:t>
      </w:r>
      <w:r w:rsidR="00ED1204" w:rsidRPr="00867F6D">
        <w:rPr>
          <w:rFonts w:ascii="Times New Roman" w:hAnsi="Times New Roman" w:cs="Times New Roman"/>
          <w:sz w:val="30"/>
          <w:szCs w:val="30"/>
        </w:rPr>
        <w:t xml:space="preserve">. </w:t>
      </w:r>
      <w:r w:rsidRPr="00867F6D">
        <w:rPr>
          <w:rFonts w:ascii="Times New Roman" w:hAnsi="Times New Roman" w:cs="Times New Roman"/>
          <w:sz w:val="30"/>
          <w:szCs w:val="30"/>
        </w:rPr>
        <w:t xml:space="preserve">В случае, когда в отчетном году </w:t>
      </w:r>
      <w:r w:rsidR="00ED1204" w:rsidRPr="00867F6D">
        <w:rPr>
          <w:rFonts w:ascii="Times New Roman" w:hAnsi="Times New Roman" w:cs="Times New Roman"/>
          <w:sz w:val="30"/>
          <w:szCs w:val="30"/>
        </w:rPr>
        <w:t>природопользователю</w:t>
      </w:r>
      <w:r w:rsidRPr="00867F6D">
        <w:rPr>
          <w:rFonts w:ascii="Times New Roman" w:hAnsi="Times New Roman" w:cs="Times New Roman"/>
          <w:sz w:val="30"/>
          <w:szCs w:val="30"/>
        </w:rPr>
        <w:t xml:space="preserve"> выдано новое разрешение, количество загрязняющих веществ, разрешенных к выбросу в атмосферный воздух, отражается согласно разрешению, </w:t>
      </w:r>
      <w:r w:rsidRPr="00867F6D">
        <w:rPr>
          <w:rFonts w:ascii="Times New Roman" w:hAnsi="Times New Roman" w:cs="Times New Roman"/>
          <w:sz w:val="30"/>
          <w:szCs w:val="30"/>
        </w:rPr>
        <w:lastRenderedPageBreak/>
        <w:t>действовавшему больший период времени в отчетном году;</w:t>
      </w:r>
    </w:p>
    <w:bookmarkEnd w:id="2"/>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w:t>
      </w:r>
      <w:r w:rsidRPr="00867F6D">
        <w:rPr>
          <w:rFonts w:ascii="Times New Roman" w:hAnsi="Times New Roman" w:cs="Times New Roman"/>
          <w:sz w:val="30"/>
          <w:szCs w:val="30"/>
        </w:rPr>
        <w:t>воздух от всех организованных и неорганизованных стационарных источников выбросов без очистки, и загрязняющих веществ,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98" w:history="1">
        <w:r w:rsidRPr="00867F6D">
          <w:rPr>
            <w:rFonts w:ascii="Times New Roman" w:hAnsi="Times New Roman" w:cs="Times New Roman"/>
            <w:color w:val="000000"/>
            <w:sz w:val="30"/>
            <w:szCs w:val="30"/>
          </w:rPr>
          <w:t>графе 5</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только от организованных стационарных источников выбросов без очистки, включая загрязняющие вещества, которые прошли через ГОУ, не предназначенные для их улавливания и (или) обезвреживания;</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w:t>
      </w:r>
      <w:hyperlink w:anchor="P93" w:history="1">
        <w:r w:rsidRPr="00867F6D">
          <w:rPr>
            <w:rFonts w:ascii="Times New Roman" w:hAnsi="Times New Roman" w:cs="Times New Roman"/>
            <w:color w:val="000000"/>
            <w:sz w:val="30"/>
            <w:szCs w:val="30"/>
          </w:rPr>
          <w:t>графе 6</w:t>
        </w:r>
      </w:hyperlink>
      <w:r w:rsidRPr="00867F6D">
        <w:rPr>
          <w:rFonts w:ascii="Times New Roman" w:hAnsi="Times New Roman" w:cs="Times New Roman"/>
          <w:color w:val="000000"/>
          <w:sz w:val="30"/>
          <w:szCs w:val="30"/>
        </w:rPr>
        <w:t xml:space="preserve"> отражается количество загрязняющих веществ, поступив</w:t>
      </w:r>
      <w:r w:rsidRPr="00867F6D">
        <w:rPr>
          <w:rFonts w:ascii="Times New Roman" w:hAnsi="Times New Roman" w:cs="Times New Roman"/>
          <w:sz w:val="30"/>
          <w:szCs w:val="30"/>
        </w:rPr>
        <w:t>ших на ГОУ (независимо от фактического времени работы этих установок);</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9" w:history="1">
        <w:r w:rsidRPr="00867F6D">
          <w:rPr>
            <w:rFonts w:ascii="Times New Roman" w:hAnsi="Times New Roman" w:cs="Times New Roman"/>
            <w:color w:val="000000"/>
            <w:sz w:val="30"/>
            <w:szCs w:val="30"/>
          </w:rPr>
          <w:t>графе 7</w:t>
        </w:r>
      </w:hyperlink>
      <w:r w:rsidRPr="00867F6D">
        <w:rPr>
          <w:rFonts w:ascii="Times New Roman" w:hAnsi="Times New Roman" w:cs="Times New Roman"/>
          <w:color w:val="000000"/>
          <w:sz w:val="30"/>
          <w:szCs w:val="30"/>
        </w:rPr>
        <w:t xml:space="preserve"> отражается количество загрязняющих веществ, уловленных </w:t>
      </w:r>
      <w:r w:rsidRPr="00867F6D">
        <w:rPr>
          <w:rFonts w:ascii="Times New Roman" w:hAnsi="Times New Roman" w:cs="Times New Roman"/>
          <w:sz w:val="30"/>
          <w:szCs w:val="30"/>
        </w:rPr>
        <w:t>и (или) обезвреженных на ГОУ;</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как после очистки, так и без очистки</w:t>
      </w:r>
      <w:r w:rsidRPr="00867F6D">
        <w:rPr>
          <w:rFonts w:ascii="Times New Roman" w:hAnsi="Times New Roman" w:cs="Times New Roman"/>
          <w:sz w:val="30"/>
          <w:szCs w:val="30"/>
        </w:rPr>
        <w:t xml:space="preserve">. При этом </w:t>
      </w:r>
      <w:r w:rsidRPr="00867F6D">
        <w:rPr>
          <w:rFonts w:ascii="Times New Roman" w:hAnsi="Times New Roman" w:cs="Times New Roman"/>
          <w:color w:val="000000"/>
          <w:sz w:val="30"/>
          <w:szCs w:val="30"/>
        </w:rPr>
        <w:t xml:space="preserve">данные </w:t>
      </w:r>
      <w:hyperlink w:anchor="P95" w:history="1">
        <w:r w:rsidRPr="00867F6D">
          <w:rPr>
            <w:rFonts w:ascii="Times New Roman" w:hAnsi="Times New Roman" w:cs="Times New Roman"/>
            <w:color w:val="000000"/>
            <w:sz w:val="30"/>
            <w:szCs w:val="30"/>
          </w:rPr>
          <w:t xml:space="preserve">графы 8 </w:t>
        </w:r>
      </w:hyperlink>
      <w:r w:rsidRPr="00867F6D">
        <w:rPr>
          <w:rFonts w:ascii="Times New Roman" w:hAnsi="Times New Roman" w:cs="Times New Roman"/>
          <w:color w:val="000000"/>
          <w:sz w:val="30"/>
          <w:szCs w:val="30"/>
        </w:rPr>
        <w:t xml:space="preserve">должны быть равны сумме данных </w:t>
      </w:r>
      <w:hyperlink w:anchor="P97" w:history="1">
        <w:r w:rsidRPr="00867F6D">
          <w:rPr>
            <w:rFonts w:ascii="Times New Roman" w:hAnsi="Times New Roman" w:cs="Times New Roman"/>
            <w:color w:val="000000"/>
            <w:sz w:val="30"/>
            <w:szCs w:val="30"/>
          </w:rPr>
          <w:t>граф 4</w:t>
        </w:r>
      </w:hyperlink>
      <w:r w:rsidRPr="00867F6D">
        <w:rPr>
          <w:rFonts w:ascii="Times New Roman" w:hAnsi="Times New Roman" w:cs="Times New Roman"/>
          <w:color w:val="000000"/>
          <w:sz w:val="30"/>
          <w:szCs w:val="30"/>
        </w:rPr>
        <w:t xml:space="preserve"> и </w:t>
      </w:r>
      <w:hyperlink w:anchor="P93" w:history="1">
        <w:r w:rsidRPr="00867F6D">
          <w:rPr>
            <w:rFonts w:ascii="Times New Roman" w:hAnsi="Times New Roman" w:cs="Times New Roman"/>
            <w:color w:val="000000"/>
            <w:sz w:val="30"/>
            <w:szCs w:val="30"/>
          </w:rPr>
          <w:t>6</w:t>
        </w:r>
      </w:hyperlink>
      <w:r w:rsidRPr="00867F6D">
        <w:rPr>
          <w:rFonts w:ascii="Times New Roman" w:hAnsi="Times New Roman" w:cs="Times New Roman"/>
          <w:color w:val="000000"/>
          <w:sz w:val="30"/>
          <w:szCs w:val="30"/>
        </w:rPr>
        <w:t xml:space="preserve"> минус данные </w:t>
      </w:r>
      <w:hyperlink w:anchor="P99" w:history="1">
        <w:r w:rsidRPr="00867F6D">
          <w:rPr>
            <w:rFonts w:ascii="Times New Roman" w:hAnsi="Times New Roman" w:cs="Times New Roman"/>
            <w:color w:val="000000"/>
            <w:sz w:val="30"/>
            <w:szCs w:val="30"/>
          </w:rPr>
          <w:t>графы 7</w:t>
        </w:r>
      </w:hyperlink>
      <w:r w:rsidRPr="00867F6D">
        <w:rPr>
          <w:rFonts w:ascii="Times New Roman" w:hAnsi="Times New Roman" w:cs="Times New Roman"/>
          <w:color w:val="000000"/>
          <w:sz w:val="30"/>
          <w:szCs w:val="30"/>
        </w:rPr>
        <w:t xml:space="preserve">, а также должны быть равны сумме данных </w:t>
      </w:r>
      <w:hyperlink w:anchor="P101" w:history="1">
        <w:r w:rsidRPr="00867F6D">
          <w:rPr>
            <w:rFonts w:ascii="Times New Roman" w:hAnsi="Times New Roman" w:cs="Times New Roman"/>
            <w:color w:val="000000"/>
            <w:sz w:val="30"/>
            <w:szCs w:val="30"/>
          </w:rPr>
          <w:t>граф 9</w:t>
        </w:r>
      </w:hyperlink>
      <w:r w:rsidRPr="00867F6D">
        <w:rPr>
          <w:rFonts w:ascii="Times New Roman" w:hAnsi="Times New Roman" w:cs="Times New Roman"/>
          <w:color w:val="000000"/>
          <w:sz w:val="30"/>
          <w:szCs w:val="30"/>
        </w:rPr>
        <w:t xml:space="preserve"> – </w:t>
      </w:r>
      <w:hyperlink w:anchor="P103" w:history="1">
        <w:r w:rsidRPr="00867F6D">
          <w:rPr>
            <w:rFonts w:ascii="Times New Roman" w:hAnsi="Times New Roman" w:cs="Times New Roman"/>
            <w:color w:val="000000"/>
            <w:sz w:val="30"/>
            <w:szCs w:val="30"/>
          </w:rPr>
          <w:t>1</w:t>
        </w:r>
        <w:r w:rsidR="00ED1204" w:rsidRPr="00867F6D">
          <w:rPr>
            <w:rFonts w:ascii="Times New Roman" w:hAnsi="Times New Roman" w:cs="Times New Roman"/>
            <w:color w:val="000000"/>
            <w:sz w:val="30"/>
            <w:szCs w:val="30"/>
          </w:rPr>
          <w:t>2</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color w:val="000000"/>
          <w:sz w:val="30"/>
          <w:szCs w:val="30"/>
        </w:rPr>
        <w:t>При отсутствии</w:t>
      </w:r>
      <w:r w:rsidR="00BA7687" w:rsidRPr="00867F6D">
        <w:rPr>
          <w:rFonts w:ascii="Times New Roman" w:hAnsi="Times New Roman" w:cs="Times New Roman"/>
          <w:color w:val="000000"/>
          <w:sz w:val="30"/>
          <w:szCs w:val="30"/>
        </w:rPr>
        <w:t xml:space="preserve"> </w:t>
      </w:r>
      <w:r w:rsidRPr="00867F6D">
        <w:rPr>
          <w:rFonts w:ascii="Times New Roman" w:hAnsi="Times New Roman" w:cs="Times New Roman"/>
          <w:color w:val="000000"/>
          <w:sz w:val="30"/>
          <w:szCs w:val="30"/>
        </w:rPr>
        <w:t xml:space="preserve">у природопользователя ГОУ в графах 6 и </w:t>
      </w:r>
      <w:hyperlink w:anchor="P100" w:history="1">
        <w:r w:rsidRPr="00867F6D">
          <w:rPr>
            <w:rFonts w:ascii="Times New Roman" w:hAnsi="Times New Roman" w:cs="Times New Roman"/>
            <w:color w:val="000000"/>
            <w:sz w:val="30"/>
            <w:szCs w:val="30"/>
          </w:rPr>
          <w:t>7</w:t>
        </w:r>
      </w:hyperlink>
      <w:r w:rsidRPr="00867F6D">
        <w:rPr>
          <w:rFonts w:ascii="Times New Roman" w:hAnsi="Times New Roman" w:cs="Times New Roman"/>
          <w:color w:val="000000"/>
          <w:sz w:val="30"/>
          <w:szCs w:val="30"/>
        </w:rPr>
        <w:t xml:space="preserve"> проставляется прочерк, при этом данные в </w:t>
      </w:r>
      <w:hyperlink w:anchor="P97" w:history="1">
        <w:r w:rsidRPr="00867F6D">
          <w:rPr>
            <w:rFonts w:ascii="Times New Roman" w:hAnsi="Times New Roman" w:cs="Times New Roman"/>
            <w:color w:val="000000"/>
            <w:sz w:val="30"/>
            <w:szCs w:val="30"/>
          </w:rPr>
          <w:t>графе 4</w:t>
        </w:r>
      </w:hyperlink>
      <w:r w:rsidRPr="00867F6D">
        <w:rPr>
          <w:rFonts w:ascii="Times New Roman" w:hAnsi="Times New Roman" w:cs="Times New Roman"/>
          <w:color w:val="000000"/>
          <w:sz w:val="30"/>
          <w:szCs w:val="30"/>
        </w:rPr>
        <w:t xml:space="preserve"> должны быть равны данным в </w:t>
      </w:r>
      <w:hyperlink w:anchor="P95" w:history="1">
        <w:r w:rsidRPr="00867F6D">
          <w:rPr>
            <w:rFonts w:ascii="Times New Roman" w:hAnsi="Times New Roman" w:cs="Times New Roman"/>
            <w:color w:val="000000"/>
            <w:sz w:val="30"/>
            <w:szCs w:val="30"/>
          </w:rPr>
          <w:t>графе 8</w:t>
        </w:r>
      </w:hyperlink>
      <w:r w:rsidRPr="00867F6D">
        <w:rPr>
          <w:rFonts w:ascii="Times New Roman" w:hAnsi="Times New Roman" w:cs="Times New Roman"/>
          <w:color w:val="000000"/>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1" w:history="1">
        <w:r w:rsidRPr="00867F6D">
          <w:rPr>
            <w:rFonts w:ascii="Times New Roman" w:hAnsi="Times New Roman" w:cs="Times New Roman"/>
            <w:color w:val="000000"/>
            <w:sz w:val="30"/>
            <w:szCs w:val="30"/>
          </w:rPr>
          <w:t>графе 9</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в атмосферный воздух при использовании топлива, веществ </w:t>
      </w:r>
      <w:r w:rsidRPr="00867F6D">
        <w:rPr>
          <w:rFonts w:ascii="Times New Roman" w:hAnsi="Times New Roman" w:cs="Times New Roman"/>
          <w:sz w:val="30"/>
          <w:szCs w:val="30"/>
        </w:rPr>
        <w:t>(их смесей), отходов для выработки тепловой и (или) электрической энергии, включая энергию, используемую для производственных и других нужд организации;</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102" w:history="1">
        <w:r w:rsidRPr="00867F6D">
          <w:rPr>
            <w:rFonts w:ascii="Times New Roman" w:hAnsi="Times New Roman" w:cs="Times New Roman"/>
            <w:color w:val="000000"/>
            <w:sz w:val="30"/>
            <w:szCs w:val="30"/>
          </w:rPr>
          <w:t>графе 10</w:t>
        </w:r>
      </w:hyperlink>
      <w:r w:rsidRPr="00867F6D">
        <w:rPr>
          <w:rFonts w:ascii="Times New Roman" w:hAnsi="Times New Roman" w:cs="Times New Roman"/>
          <w:color w:val="000000"/>
          <w:sz w:val="30"/>
          <w:szCs w:val="30"/>
        </w:rPr>
        <w:t xml:space="preserve"> отражается количество загрязняющих веществ, выброшенных </w:t>
      </w:r>
      <w:r w:rsidRPr="00867F6D">
        <w:rPr>
          <w:rFonts w:ascii="Times New Roman" w:hAnsi="Times New Roman" w:cs="Times New Roman"/>
          <w:sz w:val="30"/>
          <w:szCs w:val="30"/>
        </w:rPr>
        <w:t>в атмосферный воздух от процессов использования и обезвреживания отходов, веществ (их смесей) (огневое обезвреживание, пиролиз, термолиз, сжигание), не связанных с выработкой тепловой и (или) электрической энергии;</w:t>
      </w:r>
    </w:p>
    <w:p w:rsidR="00ED1204"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 xml:space="preserve">в </w:t>
      </w:r>
      <w:hyperlink w:anchor="P103" w:history="1">
        <w:r w:rsidRPr="00867F6D">
          <w:rPr>
            <w:rFonts w:ascii="Times New Roman" w:hAnsi="Times New Roman" w:cs="Times New Roman"/>
            <w:color w:val="000000"/>
            <w:sz w:val="30"/>
            <w:szCs w:val="30"/>
          </w:rPr>
          <w:t>графе 11</w:t>
        </w:r>
      </w:hyperlink>
      <w:r w:rsidRPr="00867F6D">
        <w:rPr>
          <w:rFonts w:ascii="Times New Roman" w:hAnsi="Times New Roman" w:cs="Times New Roman"/>
          <w:color w:val="000000"/>
          <w:sz w:val="30"/>
          <w:szCs w:val="30"/>
        </w:rPr>
        <w:t xml:space="preserve"> </w:t>
      </w:r>
      <w:r w:rsidR="00ED1204" w:rsidRPr="00867F6D">
        <w:rPr>
          <w:rFonts w:ascii="Times New Roman" w:hAnsi="Times New Roman" w:cs="Times New Roman"/>
          <w:sz w:val="30"/>
          <w:szCs w:val="30"/>
        </w:rPr>
        <w:t>отражается количество загрязняющих веществ, выброшенных в атмосферный воздух от сельскохозяйственных объектов;</w:t>
      </w:r>
    </w:p>
    <w:p w:rsidR="00C54720" w:rsidRPr="00867F6D" w:rsidRDefault="00ED1204"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12 </w:t>
      </w:r>
      <w:r w:rsidR="00C54720" w:rsidRPr="00867F6D">
        <w:rPr>
          <w:rFonts w:ascii="Times New Roman" w:hAnsi="Times New Roman" w:cs="Times New Roman"/>
          <w:sz w:val="30"/>
          <w:szCs w:val="30"/>
        </w:rPr>
        <w:t>отражается количество загрязняющих веществ, выброшенных в атмосферный воздух от технологических процессов, в том числе при использовании топлива (исключая использование веществ (их смесей), отходов), не связанных с выработкой тепловой и (или) электрической энергии, иных источников выбросов, неучтенных в графах 9</w:t>
      </w:r>
      <w:r w:rsidRPr="00867F6D">
        <w:rPr>
          <w:rFonts w:ascii="Times New Roman" w:hAnsi="Times New Roman" w:cs="Times New Roman"/>
          <w:sz w:val="30"/>
          <w:szCs w:val="30"/>
        </w:rPr>
        <w:t> – 11</w:t>
      </w:r>
      <w:r w:rsidR="00AC2EC5"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w:t>
      </w:r>
      <w:r w:rsidRPr="00867F6D">
        <w:rPr>
          <w:rFonts w:ascii="Times New Roman" w:hAnsi="Times New Roman" w:cs="Times New Roman"/>
          <w:color w:val="000000"/>
          <w:sz w:val="30"/>
          <w:szCs w:val="30"/>
        </w:rPr>
        <w:t xml:space="preserve"> </w:t>
      </w:r>
      <w:hyperlink w:anchor="P95" w:history="1">
        <w:r w:rsidRPr="00867F6D">
          <w:rPr>
            <w:rFonts w:ascii="Times New Roman" w:hAnsi="Times New Roman" w:cs="Times New Roman"/>
            <w:color w:val="000000"/>
            <w:sz w:val="30"/>
            <w:szCs w:val="30"/>
          </w:rPr>
          <w:t>графе 1</w:t>
        </w:r>
        <w:r w:rsidR="00ED1204" w:rsidRPr="00867F6D">
          <w:rPr>
            <w:rFonts w:ascii="Times New Roman" w:hAnsi="Times New Roman" w:cs="Times New Roman"/>
            <w:color w:val="000000"/>
            <w:sz w:val="30"/>
            <w:szCs w:val="30"/>
          </w:rPr>
          <w:t>3</w:t>
        </w:r>
      </w:hyperlink>
      <w:r w:rsidRPr="00867F6D">
        <w:rPr>
          <w:rFonts w:ascii="Times New Roman" w:hAnsi="Times New Roman" w:cs="Times New Roman"/>
          <w:color w:val="000000"/>
          <w:sz w:val="30"/>
          <w:szCs w:val="30"/>
        </w:rPr>
        <w:t xml:space="preserve"> отражается суммарное количество загрязняющих веществ, выброшенных в атмосферный воздух (после очистки и без очистки) в году, </w:t>
      </w:r>
      <w:r w:rsidRPr="00867F6D">
        <w:rPr>
          <w:rFonts w:ascii="Times New Roman" w:hAnsi="Times New Roman" w:cs="Times New Roman"/>
          <w:color w:val="000000"/>
          <w:sz w:val="30"/>
          <w:szCs w:val="30"/>
        </w:rPr>
        <w:lastRenderedPageBreak/>
        <w:t>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1</w:t>
      </w:r>
      <w:r w:rsidR="00ED1204" w:rsidRPr="00867F6D">
        <w:rPr>
          <w:rFonts w:ascii="Times New Roman" w:hAnsi="Times New Roman" w:cs="Times New Roman"/>
          <w:sz w:val="30"/>
          <w:szCs w:val="30"/>
        </w:rPr>
        <w:t>4</w:t>
      </w:r>
      <w:r w:rsidRPr="00867F6D">
        <w:rPr>
          <w:rFonts w:ascii="Times New Roman" w:hAnsi="Times New Roman" w:cs="Times New Roman"/>
          <w:sz w:val="30"/>
          <w:szCs w:val="30"/>
        </w:rPr>
        <w:t xml:space="preserve"> указываются причины, повлекшие изменение (увеличение или снижение) величины фактического валового выброса загрязняющих веществ в атмосферный воздух в отчетном году по сравнению с данными за год, предшествующий отчетному, на 10 и более процентов;</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п</w:t>
      </w:r>
      <w:r w:rsidRPr="00867F6D">
        <w:rPr>
          <w:rFonts w:ascii="Times New Roman" w:hAnsi="Times New Roman" w:cs="Times New Roman"/>
          <w:color w:val="000000"/>
          <w:sz w:val="30"/>
          <w:szCs w:val="30"/>
        </w:rPr>
        <w:t xml:space="preserve">о </w:t>
      </w:r>
      <w:hyperlink w:anchor="P192" w:history="1">
        <w:r w:rsidRPr="00867F6D">
          <w:rPr>
            <w:rFonts w:ascii="Times New Roman" w:hAnsi="Times New Roman" w:cs="Times New Roman"/>
            <w:color w:val="000000"/>
            <w:sz w:val="30"/>
            <w:szCs w:val="30"/>
          </w:rPr>
          <w:t>строке 8</w:t>
        </w:r>
      </w:hyperlink>
      <w:r w:rsidRPr="00867F6D">
        <w:rPr>
          <w:rFonts w:ascii="Times New Roman" w:hAnsi="Times New Roman" w:cs="Times New Roman"/>
          <w:color w:val="000000"/>
          <w:sz w:val="30"/>
          <w:szCs w:val="30"/>
        </w:rPr>
        <w:t xml:space="preserve"> отражается суммарное количество выбросов летучих органических соединений, за исключением метана (далее – ЛОС)</w:t>
      </w:r>
      <w:r w:rsidR="00ED1204" w:rsidRPr="00867F6D">
        <w:rPr>
          <w:rFonts w:ascii="Times New Roman" w:hAnsi="Times New Roman" w:cs="Times New Roman"/>
          <w:color w:val="000000"/>
          <w:sz w:val="30"/>
          <w:szCs w:val="30"/>
        </w:rPr>
        <w:t>,</w:t>
      </w:r>
      <w:r w:rsidRPr="00867F6D">
        <w:rPr>
          <w:rFonts w:ascii="Times New Roman" w:hAnsi="Times New Roman" w:cs="Times New Roman"/>
          <w:color w:val="000000"/>
          <w:sz w:val="30"/>
          <w:szCs w:val="30"/>
        </w:rPr>
        <w:t xml:space="preserve"> в соответствии </w:t>
      </w:r>
      <w:r w:rsidRPr="00867F6D">
        <w:rPr>
          <w:rFonts w:ascii="Times New Roman" w:hAnsi="Times New Roman" w:cs="Times New Roman"/>
          <w:sz w:val="30"/>
          <w:szCs w:val="30"/>
        </w:rPr>
        <w:t xml:space="preserve">с перечнем </w:t>
      </w:r>
      <w:r w:rsidR="00ED1204" w:rsidRPr="00867F6D">
        <w:rPr>
          <w:rFonts w:ascii="Times New Roman" w:hAnsi="Times New Roman" w:cs="Times New Roman"/>
          <w:sz w:val="30"/>
          <w:szCs w:val="30"/>
        </w:rPr>
        <w:t>ЛОС</w:t>
      </w:r>
      <w:r w:rsidR="00BA7687" w:rsidRPr="00867F6D">
        <w:rPr>
          <w:rFonts w:ascii="Times New Roman" w:hAnsi="Times New Roman" w:cs="Times New Roman"/>
          <w:sz w:val="30"/>
          <w:szCs w:val="30"/>
        </w:rPr>
        <w:t xml:space="preserve"> </w:t>
      </w:r>
      <w:r w:rsidRPr="00867F6D">
        <w:rPr>
          <w:rFonts w:ascii="Times New Roman" w:hAnsi="Times New Roman" w:cs="Times New Roman"/>
          <w:sz w:val="30"/>
          <w:szCs w:val="30"/>
        </w:rPr>
        <w:t>по группам согласно ЭкоНиП 17.08.06-001-2022.</w:t>
      </w:r>
    </w:p>
    <w:p w:rsidR="00C54720" w:rsidRPr="00867F6D" w:rsidRDefault="00C54720" w:rsidP="00C54720">
      <w:pPr>
        <w:pStyle w:val="ConsPlusNormal"/>
        <w:ind w:firstLine="540"/>
        <w:jc w:val="both"/>
        <w:rPr>
          <w:rFonts w:ascii="Times New Roman" w:hAnsi="Times New Roman" w:cs="Times New Roman"/>
          <w:color w:val="000000"/>
          <w:sz w:val="30"/>
          <w:szCs w:val="30"/>
        </w:rPr>
      </w:pPr>
      <w:r w:rsidRPr="00867F6D">
        <w:rPr>
          <w:rFonts w:ascii="Times New Roman" w:hAnsi="Times New Roman" w:cs="Times New Roman"/>
          <w:sz w:val="30"/>
          <w:szCs w:val="30"/>
        </w:rPr>
        <w:t>При этом, в случае установления в разрешении норматива допустимых выбросов по общему органическому углероду, а не по индивидуальным ЛОС, при заполнении строки 8 в графе 3 следует просуммировать данные по индивидуальным ЛОС из проекта нормативов допустимых выбросов загрязняющих веществ в атмосферный воздух;</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по </w:t>
      </w:r>
      <w:hyperlink w:anchor="P203" w:history="1">
        <w:r w:rsidRPr="00867F6D">
          <w:rPr>
            <w:rFonts w:ascii="Times New Roman" w:hAnsi="Times New Roman" w:cs="Times New Roman"/>
            <w:color w:val="000000"/>
            <w:sz w:val="30"/>
            <w:szCs w:val="30"/>
          </w:rPr>
          <w:t>строке 12</w:t>
        </w:r>
      </w:hyperlink>
      <w:r w:rsidRPr="00867F6D">
        <w:rPr>
          <w:rFonts w:ascii="Times New Roman" w:hAnsi="Times New Roman" w:cs="Times New Roman"/>
          <w:color w:val="000000"/>
          <w:sz w:val="30"/>
          <w:szCs w:val="30"/>
        </w:rPr>
        <w:t xml:space="preserve"> отражаются данные о выбросах загрязняющих веществ, не указанных по </w:t>
      </w:r>
      <w:hyperlink w:anchor="P126" w:history="1">
        <w:r w:rsidRPr="00867F6D">
          <w:rPr>
            <w:rFonts w:ascii="Times New Roman" w:hAnsi="Times New Roman" w:cs="Times New Roman"/>
            <w:color w:val="000000"/>
            <w:sz w:val="30"/>
            <w:szCs w:val="30"/>
          </w:rPr>
          <w:t>строкам 2</w:t>
        </w:r>
      </w:hyperlink>
      <w:r w:rsidRPr="00867F6D">
        <w:rPr>
          <w:rFonts w:ascii="Times New Roman" w:hAnsi="Times New Roman" w:cs="Times New Roman"/>
          <w:color w:val="000000"/>
          <w:sz w:val="30"/>
          <w:szCs w:val="30"/>
        </w:rPr>
        <w:t xml:space="preserve"> – 11 (на</w:t>
      </w:r>
      <w:r w:rsidRPr="00867F6D">
        <w:rPr>
          <w:rFonts w:ascii="Times New Roman" w:hAnsi="Times New Roman" w:cs="Times New Roman"/>
          <w:sz w:val="30"/>
          <w:szCs w:val="30"/>
        </w:rPr>
        <w:t>пример, гидриды (в том числе сероводород, гидрохлорид, гидрофторид), неорганические кислоты (в том числе азотная кислота, серная кислота, ортофосфорная кислота), диоксины (в пересчете на 2,3,7,8,</w:t>
      </w:r>
      <w:r w:rsidR="003F44E6" w:rsidRPr="00867F6D">
        <w:rPr>
          <w:rFonts w:ascii="Times New Roman" w:hAnsi="Times New Roman" w:cs="Times New Roman"/>
          <w:sz w:val="30"/>
          <w:szCs w:val="30"/>
        </w:rPr>
        <w:t xml:space="preserve"> </w:t>
      </w:r>
      <w:r w:rsidRPr="00867F6D">
        <w:rPr>
          <w:rFonts w:ascii="Times New Roman" w:hAnsi="Times New Roman" w:cs="Times New Roman"/>
          <w:sz w:val="30"/>
          <w:szCs w:val="30"/>
        </w:rPr>
        <w:t>тетрахлордибензо-1,4-диоксин) и другие).</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12. В таблице 6 отражаются сведения о выбросах в атмосферный воздух от стационарных источников выбросов специфических загрязняющих веществ, индивидуальных ЛОС и тяжелых металлов и их соединений:</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графах 2 и 3 указываются соответственно наименование и код выбрасываемого загрязняющего вещества в соответствии с ЭкоНиП 17.08.06-001-2022;</w:t>
      </w:r>
    </w:p>
    <w:p w:rsidR="00C54720" w:rsidRPr="00867F6D" w:rsidRDefault="00C5472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4 указывается </w:t>
      </w:r>
      <w:r w:rsidRPr="00867F6D">
        <w:rPr>
          <w:rFonts w:ascii="Times New Roman" w:hAnsi="Times New Roman" w:cs="Times New Roman"/>
          <w:color w:val="000000"/>
          <w:sz w:val="30"/>
          <w:szCs w:val="30"/>
        </w:rPr>
        <w:t>количество загрязняющего вещества, выброшенного в атмосферный воздух как после очистки, так и без очистки</w:t>
      </w:r>
      <w:r w:rsidRPr="00867F6D">
        <w:rPr>
          <w:rFonts w:ascii="Times New Roman" w:hAnsi="Times New Roman" w:cs="Times New Roman"/>
          <w:sz w:val="30"/>
          <w:szCs w:val="30"/>
        </w:rPr>
        <w:t>. При этом сумма данных всех строк графы 4 таблицы 6 должна быть равна сумме данных строк 8, 11 и 12 графы 8 таблицы 5;</w:t>
      </w:r>
    </w:p>
    <w:p w:rsidR="00430FF0" w:rsidRPr="00867F6D" w:rsidRDefault="00430FF0" w:rsidP="00C54720">
      <w:pPr>
        <w:pStyle w:val="ConsPlusNormal"/>
        <w:ind w:firstLine="540"/>
        <w:jc w:val="both"/>
        <w:rPr>
          <w:rFonts w:ascii="Times New Roman" w:hAnsi="Times New Roman" w:cs="Times New Roman"/>
          <w:sz w:val="30"/>
          <w:szCs w:val="30"/>
        </w:rPr>
      </w:pPr>
      <w:r w:rsidRPr="00867F6D">
        <w:rPr>
          <w:rFonts w:ascii="Times New Roman" w:hAnsi="Times New Roman" w:cs="Times New Roman"/>
          <w:sz w:val="30"/>
          <w:szCs w:val="30"/>
        </w:rPr>
        <w:t>в графе 5 отражается количество загрязняющих веществ, разрешенных к выбросу в атмосферный воздух, установленное комитетами в разрешении. В случае, когда в отчетном году природопользователю выдано новое разрешение, количество загрязняющих веществ, разрешенных к выбросу в атмосферный воздух, отражается согласно разрешению, действовавшему больший период времени в отчетном году;</w:t>
      </w:r>
    </w:p>
    <w:p w:rsidR="00C54720" w:rsidRPr="00867F6D" w:rsidRDefault="00C54720" w:rsidP="00C54720">
      <w:pPr>
        <w:pStyle w:val="ConsPlusNormal"/>
        <w:suppressAutoHyphens/>
        <w:ind w:firstLine="540"/>
        <w:jc w:val="both"/>
        <w:rPr>
          <w:rFonts w:ascii="Times New Roman" w:hAnsi="Times New Roman" w:cs="Times New Roman"/>
          <w:sz w:val="30"/>
          <w:szCs w:val="30"/>
        </w:rPr>
      </w:pPr>
      <w:r w:rsidRPr="00867F6D">
        <w:rPr>
          <w:rFonts w:ascii="Times New Roman" w:hAnsi="Times New Roman" w:cs="Times New Roman"/>
          <w:sz w:val="30"/>
          <w:szCs w:val="30"/>
        </w:rPr>
        <w:t xml:space="preserve">в графе </w:t>
      </w:r>
      <w:r w:rsidR="00430FF0" w:rsidRPr="00867F6D">
        <w:rPr>
          <w:rFonts w:ascii="Times New Roman" w:hAnsi="Times New Roman" w:cs="Times New Roman"/>
          <w:sz w:val="30"/>
          <w:szCs w:val="30"/>
        </w:rPr>
        <w:t>6</w:t>
      </w:r>
      <w:r w:rsidRPr="00867F6D">
        <w:rPr>
          <w:rFonts w:ascii="Times New Roman" w:hAnsi="Times New Roman" w:cs="Times New Roman"/>
          <w:sz w:val="30"/>
          <w:szCs w:val="30"/>
        </w:rPr>
        <w:t xml:space="preserve"> отражается </w:t>
      </w:r>
      <w:r w:rsidRPr="00867F6D">
        <w:rPr>
          <w:rFonts w:ascii="Times New Roman" w:hAnsi="Times New Roman" w:cs="Times New Roman"/>
          <w:color w:val="000000"/>
          <w:sz w:val="30"/>
          <w:szCs w:val="30"/>
        </w:rPr>
        <w:t>количество загрязняющих веществ, выброшенных в атмосферный воздух (после очистки и без очистки) в году, предшествующем отчетному</w:t>
      </w:r>
      <w:r w:rsidRPr="00867F6D">
        <w:rPr>
          <w:rFonts w:ascii="Times New Roman" w:hAnsi="Times New Roman" w:cs="Times New Roman"/>
          <w:sz w:val="30"/>
          <w:szCs w:val="30"/>
        </w:rPr>
        <w:t>.</w:t>
      </w:r>
    </w:p>
    <w:p w:rsidR="00C54720" w:rsidRPr="00867F6D" w:rsidRDefault="00C54720" w:rsidP="00C54720">
      <w:pPr>
        <w:pStyle w:val="ConsPlusNormal"/>
        <w:suppressAutoHyphens/>
        <w:ind w:firstLine="540"/>
        <w:jc w:val="both"/>
        <w:rPr>
          <w:rFonts w:ascii="Times New Roman" w:hAnsi="Times New Roman" w:cs="Times New Roman"/>
          <w:sz w:val="30"/>
          <w:szCs w:val="30"/>
        </w:rPr>
        <w:sectPr w:rsidR="00C54720" w:rsidRPr="00867F6D" w:rsidSect="00A62618">
          <w:headerReference w:type="default" r:id="rId15"/>
          <w:pgSz w:w="11906" w:h="16838"/>
          <w:pgMar w:top="1134" w:right="567" w:bottom="851" w:left="1701" w:header="563" w:footer="708" w:gutter="0"/>
          <w:pgNumType w:start="1"/>
          <w:cols w:space="708"/>
          <w:titlePg/>
          <w:docGrid w:linePitch="360"/>
        </w:sectPr>
      </w:pPr>
    </w:p>
    <w:p w:rsidR="00C54720" w:rsidRPr="00867F6D" w:rsidRDefault="00C54720" w:rsidP="00C54720">
      <w:pPr>
        <w:pStyle w:val="ConsPlusNormal"/>
        <w:spacing w:line="280" w:lineRule="exact"/>
        <w:ind w:firstLine="4536"/>
        <w:jc w:val="both"/>
        <w:outlineLvl w:val="1"/>
        <w:rPr>
          <w:rFonts w:ascii="Times New Roman" w:hAnsi="Times New Roman" w:cs="Times New Roman"/>
          <w:sz w:val="30"/>
          <w:szCs w:val="30"/>
        </w:rPr>
      </w:pPr>
      <w:r w:rsidRPr="00867F6D">
        <w:rPr>
          <w:rFonts w:ascii="Times New Roman" w:hAnsi="Times New Roman" w:cs="Times New Roman"/>
          <w:sz w:val="30"/>
          <w:szCs w:val="30"/>
        </w:rPr>
        <w:lastRenderedPageBreak/>
        <w:t xml:space="preserve">Приложение </w:t>
      </w:r>
    </w:p>
    <w:p w:rsidR="00C54720" w:rsidRPr="00867F6D" w:rsidRDefault="00C54720" w:rsidP="00C54720">
      <w:pPr>
        <w:pStyle w:val="ConsPlusNormal"/>
        <w:spacing w:line="280" w:lineRule="exact"/>
        <w:ind w:left="4536"/>
        <w:jc w:val="both"/>
        <w:outlineLvl w:val="1"/>
        <w:rPr>
          <w:rFonts w:ascii="Times New Roman" w:hAnsi="Times New Roman" w:cs="Times New Roman"/>
          <w:sz w:val="30"/>
          <w:szCs w:val="30"/>
        </w:rPr>
      </w:pPr>
      <w:r w:rsidRPr="00867F6D">
        <w:rPr>
          <w:rFonts w:ascii="Times New Roman" w:hAnsi="Times New Roman" w:cs="Times New Roman"/>
          <w:sz w:val="30"/>
          <w:szCs w:val="30"/>
        </w:rPr>
        <w:t xml:space="preserve">к </w:t>
      </w:r>
      <w:r w:rsidR="00201E2D" w:rsidRPr="00867F6D">
        <w:rPr>
          <w:rFonts w:ascii="Times New Roman" w:hAnsi="Times New Roman" w:cs="Times New Roman"/>
          <w:sz w:val="30"/>
          <w:szCs w:val="30"/>
        </w:rPr>
        <w:t>у</w:t>
      </w:r>
      <w:r w:rsidRPr="00867F6D">
        <w:rPr>
          <w:rFonts w:ascii="Times New Roman" w:hAnsi="Times New Roman" w:cs="Times New Roman"/>
          <w:sz w:val="30"/>
          <w:szCs w:val="30"/>
        </w:rPr>
        <w:t>казаниям по заполнению формы ведомственной отчетности «</w:t>
      </w:r>
      <w:r w:rsidRPr="00867F6D">
        <w:rPr>
          <w:rFonts w:ascii="Times New Roman" w:hAnsi="Times New Roman" w:cs="Times New Roman"/>
          <w:bCs/>
          <w:sz w:val="30"/>
          <w:szCs w:val="30"/>
        </w:rPr>
        <w:t xml:space="preserve">Отчет о </w:t>
      </w:r>
      <w:r w:rsidRPr="00867F6D">
        <w:rPr>
          <w:rFonts w:ascii="Times New Roman" w:hAnsi="Times New Roman" w:cs="Times New Roman"/>
          <w:color w:val="000000"/>
          <w:sz w:val="30"/>
        </w:rPr>
        <w:t>результатах учета в области охраны атмосферного воздуха</w:t>
      </w:r>
      <w:r w:rsidRPr="00867F6D">
        <w:rPr>
          <w:rFonts w:ascii="Times New Roman" w:hAnsi="Times New Roman" w:cs="Times New Roman"/>
          <w:sz w:val="30"/>
          <w:szCs w:val="30"/>
        </w:rPr>
        <w:t>»</w:t>
      </w:r>
    </w:p>
    <w:p w:rsidR="00C54720" w:rsidRPr="00867F6D" w:rsidRDefault="00C54720" w:rsidP="00C54720">
      <w:pPr>
        <w:pStyle w:val="ConsPlusNormal"/>
        <w:rPr>
          <w:rFonts w:ascii="Times New Roman" w:hAnsi="Times New Roman" w:cs="Times New Roman"/>
          <w:sz w:val="30"/>
          <w:szCs w:val="30"/>
        </w:rPr>
      </w:pPr>
    </w:p>
    <w:p w:rsidR="00C54720" w:rsidRPr="00867F6D" w:rsidRDefault="00C54720" w:rsidP="00C54720">
      <w:pPr>
        <w:pStyle w:val="ConsPlusTitle"/>
        <w:jc w:val="center"/>
        <w:rPr>
          <w:rFonts w:ascii="Times New Roman" w:hAnsi="Times New Roman" w:cs="Times New Roman"/>
          <w:b w:val="0"/>
          <w:sz w:val="30"/>
          <w:szCs w:val="30"/>
        </w:rPr>
      </w:pPr>
      <w:bookmarkStart w:id="3" w:name="P549"/>
      <w:bookmarkEnd w:id="3"/>
      <w:r w:rsidRPr="00867F6D">
        <w:rPr>
          <w:rFonts w:ascii="Times New Roman" w:hAnsi="Times New Roman" w:cs="Times New Roman"/>
          <w:b w:val="0"/>
          <w:sz w:val="30"/>
          <w:szCs w:val="30"/>
        </w:rPr>
        <w:t>ГРУППЫ ГАЗООЧИСТНЫХ УСТАНОВОК ПО ПРИНЦИПУ ДЕЙСТВИЯ</w:t>
      </w:r>
    </w:p>
    <w:p w:rsidR="00C54720" w:rsidRPr="00867F6D" w:rsidRDefault="00C54720" w:rsidP="00C54720">
      <w:pPr>
        <w:pStyle w:val="ConsPlusNormal"/>
        <w:rPr>
          <w:rFonts w:ascii="Times New Roman" w:hAnsi="Times New Roman" w:cs="Times New Roman"/>
          <w:sz w:val="30"/>
          <w:szCs w:val="3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7088"/>
      </w:tblGrid>
      <w:tr w:rsidR="00C54720" w:rsidRPr="00867F6D" w:rsidTr="00E141F3">
        <w:tc>
          <w:tcPr>
            <w:tcW w:w="2405"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eastAsia="Calibri" w:hAnsi="Times New Roman" w:cs="Times New Roman"/>
                <w:sz w:val="26"/>
                <w:szCs w:val="26"/>
                <w:lang w:eastAsia="en-US"/>
              </w:rPr>
              <w:t>Буква, обозначающая наименование группы аппаратов очистки газа</w:t>
            </w:r>
          </w:p>
        </w:tc>
        <w:tc>
          <w:tcPr>
            <w:tcW w:w="7088" w:type="dxa"/>
            <w:vAlign w:val="center"/>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 xml:space="preserve">Наименование </w:t>
            </w:r>
            <w:r w:rsidRPr="00867F6D">
              <w:rPr>
                <w:rFonts w:ascii="Times New Roman" w:eastAsia="Calibri" w:hAnsi="Times New Roman" w:cs="Times New Roman"/>
                <w:sz w:val="26"/>
                <w:szCs w:val="26"/>
                <w:lang w:eastAsia="en-US"/>
              </w:rPr>
              <w:t>группы аппаратов очистки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С</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сухой механической очистки газа от твердых частиц, принцип работы которых основан на осаждении частиц за счет силы тяжести, центробежной силы, изменения скорости потока газа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М</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мокрой очистки газа от твердых частиц, а также жидких и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Ф</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и устройства фильтрующего типа</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Э</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электрические фильтры</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Х</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сорбционной (химической, биологической) очистки газа от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Т</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термического, термокаталитического и каталитического способов обезвреживания газообразных загрязняющих веществ</w:t>
            </w:r>
          </w:p>
        </w:tc>
      </w:tr>
      <w:tr w:rsidR="00C54720" w:rsidRPr="00867F6D" w:rsidTr="00E141F3">
        <w:tc>
          <w:tcPr>
            <w:tcW w:w="2405" w:type="dxa"/>
          </w:tcPr>
          <w:p w:rsidR="00C54720" w:rsidRPr="00867F6D" w:rsidRDefault="00C54720" w:rsidP="00A62618">
            <w:pPr>
              <w:pStyle w:val="ConsPlusNormal"/>
              <w:spacing w:line="260" w:lineRule="exact"/>
              <w:jc w:val="center"/>
              <w:rPr>
                <w:rFonts w:ascii="Times New Roman" w:hAnsi="Times New Roman" w:cs="Times New Roman"/>
                <w:sz w:val="26"/>
                <w:szCs w:val="26"/>
              </w:rPr>
            </w:pPr>
            <w:r w:rsidRPr="00867F6D">
              <w:rPr>
                <w:rFonts w:ascii="Times New Roman" w:hAnsi="Times New Roman" w:cs="Times New Roman"/>
                <w:sz w:val="26"/>
                <w:szCs w:val="26"/>
              </w:rPr>
              <w:t>Д</w:t>
            </w:r>
          </w:p>
        </w:tc>
        <w:tc>
          <w:tcPr>
            <w:tcW w:w="7088" w:type="dxa"/>
          </w:tcPr>
          <w:p w:rsidR="00C54720" w:rsidRPr="00867F6D" w:rsidRDefault="00C54720" w:rsidP="00A62618">
            <w:pPr>
              <w:autoSpaceDE w:val="0"/>
              <w:autoSpaceDN w:val="0"/>
              <w:adjustRightInd w:val="0"/>
              <w:spacing w:line="260" w:lineRule="exact"/>
              <w:rPr>
                <w:sz w:val="26"/>
                <w:szCs w:val="26"/>
              </w:rPr>
            </w:pPr>
            <w:r w:rsidRPr="00867F6D">
              <w:rPr>
                <w:sz w:val="26"/>
                <w:szCs w:val="26"/>
              </w:rPr>
              <w:t>аппараты других способов очистки газа</w:t>
            </w:r>
          </w:p>
        </w:tc>
      </w:tr>
    </w:tbl>
    <w:p w:rsidR="00C54720" w:rsidRDefault="00C54720" w:rsidP="00E141F3">
      <w:pPr>
        <w:pStyle w:val="ConsPlusTitle"/>
        <w:suppressAutoHyphens/>
        <w:spacing w:line="280" w:lineRule="exact"/>
        <w:jc w:val="both"/>
      </w:pPr>
    </w:p>
    <w:sectPr w:rsidR="00C54720" w:rsidSect="00AD6F20">
      <w:footerReference w:type="default" r:id="rId16"/>
      <w:footerReference w:type="first" r:id="rId17"/>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24" w:rsidRDefault="00355024">
      <w:r>
        <w:separator/>
      </w:r>
    </w:p>
  </w:endnote>
  <w:endnote w:type="continuationSeparator" w:id="0">
    <w:p w:rsidR="00355024" w:rsidRDefault="003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Default="000F3A94" w:rsidP="001C6836">
    <w:pPr>
      <w:widowControl w:val="0"/>
      <w:spacing w:line="180" w:lineRule="exact"/>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Default="000F3A94" w:rsidP="001C6836">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24" w:rsidRDefault="00355024">
      <w:r>
        <w:separator/>
      </w:r>
    </w:p>
  </w:footnote>
  <w:footnote w:type="continuationSeparator" w:id="0">
    <w:p w:rsidR="00355024" w:rsidRDefault="003550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94" w:rsidRPr="002D1F3C" w:rsidRDefault="000F3A94" w:rsidP="00FF0AA4">
    <w:pPr>
      <w:pStyle w:val="a3"/>
      <w:spacing w:line="280" w:lineRule="exact"/>
      <w:jc w:val="center"/>
      <w:rPr>
        <w:sz w:val="26"/>
        <w:szCs w:val="26"/>
      </w:rPr>
    </w:pPr>
    <w:r w:rsidRPr="002D1F3C">
      <w:rPr>
        <w:sz w:val="26"/>
        <w:szCs w:val="26"/>
      </w:rPr>
      <w:fldChar w:fldCharType="begin"/>
    </w:r>
    <w:r w:rsidRPr="002D1F3C">
      <w:rPr>
        <w:sz w:val="26"/>
        <w:szCs w:val="26"/>
      </w:rPr>
      <w:instrText>PAGE   \* MERGEFORMAT</w:instrText>
    </w:r>
    <w:r w:rsidRPr="002D1F3C">
      <w:rPr>
        <w:sz w:val="26"/>
        <w:szCs w:val="26"/>
      </w:rPr>
      <w:fldChar w:fldCharType="separate"/>
    </w:r>
    <w:r w:rsidR="009974A8">
      <w:rPr>
        <w:noProof/>
        <w:sz w:val="26"/>
        <w:szCs w:val="26"/>
      </w:rPr>
      <w:t>6</w:t>
    </w:r>
    <w:r w:rsidRPr="002D1F3C">
      <w:rPr>
        <w:sz w:val="26"/>
        <w:szCs w:val="26"/>
      </w:rPr>
      <w:fldChar w:fldCharType="end"/>
    </w:r>
  </w:p>
  <w:p w:rsidR="000F3A94" w:rsidRDefault="000F3A94" w:rsidP="00FF0AA4">
    <w:pPr>
      <w:pStyle w:val="a3"/>
      <w:spacing w:line="28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1032"/>
    <w:multiLevelType w:val="hybridMultilevel"/>
    <w:tmpl w:val="1BA04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FF24AEF"/>
    <w:multiLevelType w:val="hybridMultilevel"/>
    <w:tmpl w:val="5E3EF7F4"/>
    <w:lvl w:ilvl="0" w:tplc="EA3E1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E7AF9"/>
    <w:multiLevelType w:val="hybridMultilevel"/>
    <w:tmpl w:val="A36CD41E"/>
    <w:lvl w:ilvl="0" w:tplc="F12257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05C4153"/>
    <w:multiLevelType w:val="hybridMultilevel"/>
    <w:tmpl w:val="BEF41012"/>
    <w:lvl w:ilvl="0" w:tplc="852A4342">
      <w:start w:val="1"/>
      <w:numFmt w:val="decimal"/>
      <w:lvlText w:val="%1."/>
      <w:lvlJc w:val="left"/>
      <w:pPr>
        <w:ind w:left="1294" w:hanging="58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41FD4C73"/>
    <w:multiLevelType w:val="hybridMultilevel"/>
    <w:tmpl w:val="228008D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5" w15:restartNumberingAfterBreak="0">
    <w:nsid w:val="47997211"/>
    <w:multiLevelType w:val="hybridMultilevel"/>
    <w:tmpl w:val="DC7AEFEE"/>
    <w:lvl w:ilvl="0" w:tplc="AA3C5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5B19E3"/>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4A3FCA"/>
    <w:multiLevelType w:val="hybridMultilevel"/>
    <w:tmpl w:val="5692B666"/>
    <w:lvl w:ilvl="0" w:tplc="7604EA04">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414724"/>
    <w:multiLevelType w:val="hybridMultilevel"/>
    <w:tmpl w:val="2CE6F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4274D8"/>
    <w:multiLevelType w:val="hybridMultilevel"/>
    <w:tmpl w:val="5B80AC48"/>
    <w:lvl w:ilvl="0" w:tplc="A7E473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8"/>
  </w:num>
  <w:num w:numId="4">
    <w:abstractNumId w:val="6"/>
  </w:num>
  <w:num w:numId="5">
    <w:abstractNumId w:val="5"/>
  </w:num>
  <w:num w:numId="6">
    <w:abstractNumId w:val="2"/>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9E"/>
    <w:rsid w:val="00000D98"/>
    <w:rsid w:val="0005320D"/>
    <w:rsid w:val="00055BE6"/>
    <w:rsid w:val="00070F4B"/>
    <w:rsid w:val="0008333A"/>
    <w:rsid w:val="00085D3E"/>
    <w:rsid w:val="000A2C00"/>
    <w:rsid w:val="000A6158"/>
    <w:rsid w:val="000A666E"/>
    <w:rsid w:val="000B0314"/>
    <w:rsid w:val="000C338E"/>
    <w:rsid w:val="000F3A94"/>
    <w:rsid w:val="000F4F69"/>
    <w:rsid w:val="00115616"/>
    <w:rsid w:val="00147988"/>
    <w:rsid w:val="00153CA8"/>
    <w:rsid w:val="00161CBB"/>
    <w:rsid w:val="0017295D"/>
    <w:rsid w:val="0017612A"/>
    <w:rsid w:val="00184114"/>
    <w:rsid w:val="00191987"/>
    <w:rsid w:val="0019437A"/>
    <w:rsid w:val="001A5108"/>
    <w:rsid w:val="001B1DFE"/>
    <w:rsid w:val="001B59AD"/>
    <w:rsid w:val="001C0A13"/>
    <w:rsid w:val="001C6836"/>
    <w:rsid w:val="001F6B82"/>
    <w:rsid w:val="00200B48"/>
    <w:rsid w:val="00201E2D"/>
    <w:rsid w:val="00202750"/>
    <w:rsid w:val="0022555A"/>
    <w:rsid w:val="00247B6D"/>
    <w:rsid w:val="00250376"/>
    <w:rsid w:val="002633D8"/>
    <w:rsid w:val="0026383C"/>
    <w:rsid w:val="00282D0D"/>
    <w:rsid w:val="00282D19"/>
    <w:rsid w:val="00291017"/>
    <w:rsid w:val="002A39BB"/>
    <w:rsid w:val="002A55A3"/>
    <w:rsid w:val="002B06AE"/>
    <w:rsid w:val="002B48C2"/>
    <w:rsid w:val="002B64A8"/>
    <w:rsid w:val="002C0F67"/>
    <w:rsid w:val="002C6844"/>
    <w:rsid w:val="002E1460"/>
    <w:rsid w:val="002E2C9B"/>
    <w:rsid w:val="002E6973"/>
    <w:rsid w:val="0031458E"/>
    <w:rsid w:val="003409B6"/>
    <w:rsid w:val="00342A43"/>
    <w:rsid w:val="00352FB5"/>
    <w:rsid w:val="00353AD0"/>
    <w:rsid w:val="00355024"/>
    <w:rsid w:val="00355BFC"/>
    <w:rsid w:val="00374F5C"/>
    <w:rsid w:val="003D2A95"/>
    <w:rsid w:val="003D36BF"/>
    <w:rsid w:val="003D4D84"/>
    <w:rsid w:val="003D5FD3"/>
    <w:rsid w:val="003E2226"/>
    <w:rsid w:val="003F44E6"/>
    <w:rsid w:val="003F7CF1"/>
    <w:rsid w:val="00403560"/>
    <w:rsid w:val="00425A47"/>
    <w:rsid w:val="00430C97"/>
    <w:rsid w:val="00430FF0"/>
    <w:rsid w:val="00433666"/>
    <w:rsid w:val="00443895"/>
    <w:rsid w:val="004465A1"/>
    <w:rsid w:val="004501CB"/>
    <w:rsid w:val="0045720C"/>
    <w:rsid w:val="00497D12"/>
    <w:rsid w:val="004B4F92"/>
    <w:rsid w:val="004C362F"/>
    <w:rsid w:val="004D1175"/>
    <w:rsid w:val="004F3E52"/>
    <w:rsid w:val="005000B8"/>
    <w:rsid w:val="00503715"/>
    <w:rsid w:val="00526BE5"/>
    <w:rsid w:val="00557A37"/>
    <w:rsid w:val="005651B5"/>
    <w:rsid w:val="005707ED"/>
    <w:rsid w:val="00572DB9"/>
    <w:rsid w:val="005774DE"/>
    <w:rsid w:val="00581A98"/>
    <w:rsid w:val="0059405E"/>
    <w:rsid w:val="005A5FA1"/>
    <w:rsid w:val="005C167D"/>
    <w:rsid w:val="005D0994"/>
    <w:rsid w:val="005E2411"/>
    <w:rsid w:val="005F17A6"/>
    <w:rsid w:val="005F27F6"/>
    <w:rsid w:val="006051B8"/>
    <w:rsid w:val="00605FBA"/>
    <w:rsid w:val="0061116F"/>
    <w:rsid w:val="0061524B"/>
    <w:rsid w:val="00654E3A"/>
    <w:rsid w:val="00656FE6"/>
    <w:rsid w:val="006702A2"/>
    <w:rsid w:val="006858F0"/>
    <w:rsid w:val="00696ACC"/>
    <w:rsid w:val="00696DD3"/>
    <w:rsid w:val="006B3436"/>
    <w:rsid w:val="006B453C"/>
    <w:rsid w:val="006C0DA4"/>
    <w:rsid w:val="006D0147"/>
    <w:rsid w:val="006E7F21"/>
    <w:rsid w:val="00705683"/>
    <w:rsid w:val="007060A6"/>
    <w:rsid w:val="0072618D"/>
    <w:rsid w:val="007327A6"/>
    <w:rsid w:val="00745CF8"/>
    <w:rsid w:val="00746A01"/>
    <w:rsid w:val="00755084"/>
    <w:rsid w:val="00787B15"/>
    <w:rsid w:val="00793211"/>
    <w:rsid w:val="007A7DB5"/>
    <w:rsid w:val="007B68C6"/>
    <w:rsid w:val="007B6D76"/>
    <w:rsid w:val="007B7174"/>
    <w:rsid w:val="007B75ED"/>
    <w:rsid w:val="007C306D"/>
    <w:rsid w:val="007E54C9"/>
    <w:rsid w:val="007F29B5"/>
    <w:rsid w:val="008039EA"/>
    <w:rsid w:val="008103D5"/>
    <w:rsid w:val="00831051"/>
    <w:rsid w:val="00847476"/>
    <w:rsid w:val="0084771C"/>
    <w:rsid w:val="00853455"/>
    <w:rsid w:val="0086006C"/>
    <w:rsid w:val="008626FE"/>
    <w:rsid w:val="00867F6D"/>
    <w:rsid w:val="0087692A"/>
    <w:rsid w:val="008A0994"/>
    <w:rsid w:val="008A7AD7"/>
    <w:rsid w:val="008B091E"/>
    <w:rsid w:val="008B1E4A"/>
    <w:rsid w:val="008C0A88"/>
    <w:rsid w:val="008E4BC3"/>
    <w:rsid w:val="008F18B3"/>
    <w:rsid w:val="008F5417"/>
    <w:rsid w:val="00910246"/>
    <w:rsid w:val="00931DFD"/>
    <w:rsid w:val="0094187A"/>
    <w:rsid w:val="00953E11"/>
    <w:rsid w:val="00965F0C"/>
    <w:rsid w:val="009709D6"/>
    <w:rsid w:val="00981B65"/>
    <w:rsid w:val="00985E7B"/>
    <w:rsid w:val="00990509"/>
    <w:rsid w:val="009966D3"/>
    <w:rsid w:val="009974A8"/>
    <w:rsid w:val="009A27A9"/>
    <w:rsid w:val="009C263A"/>
    <w:rsid w:val="009F4D51"/>
    <w:rsid w:val="00A07281"/>
    <w:rsid w:val="00A26781"/>
    <w:rsid w:val="00A416C7"/>
    <w:rsid w:val="00A470B1"/>
    <w:rsid w:val="00A513E3"/>
    <w:rsid w:val="00A525E3"/>
    <w:rsid w:val="00A57781"/>
    <w:rsid w:val="00A62618"/>
    <w:rsid w:val="00A83B9E"/>
    <w:rsid w:val="00A85D4E"/>
    <w:rsid w:val="00AB051C"/>
    <w:rsid w:val="00AB7C66"/>
    <w:rsid w:val="00AB7D0B"/>
    <w:rsid w:val="00AC2EC5"/>
    <w:rsid w:val="00AD09E4"/>
    <w:rsid w:val="00AD6C7F"/>
    <w:rsid w:val="00AD6F20"/>
    <w:rsid w:val="00AE2F49"/>
    <w:rsid w:val="00AF281C"/>
    <w:rsid w:val="00AF49D7"/>
    <w:rsid w:val="00B00CDC"/>
    <w:rsid w:val="00B01433"/>
    <w:rsid w:val="00B04758"/>
    <w:rsid w:val="00B3182D"/>
    <w:rsid w:val="00B33B23"/>
    <w:rsid w:val="00B46CC1"/>
    <w:rsid w:val="00B554CE"/>
    <w:rsid w:val="00B555AB"/>
    <w:rsid w:val="00B5760F"/>
    <w:rsid w:val="00B65F79"/>
    <w:rsid w:val="00B90E24"/>
    <w:rsid w:val="00B94203"/>
    <w:rsid w:val="00B957B8"/>
    <w:rsid w:val="00BA0D9C"/>
    <w:rsid w:val="00BA6D0F"/>
    <w:rsid w:val="00BA7687"/>
    <w:rsid w:val="00BA7AC5"/>
    <w:rsid w:val="00BB0809"/>
    <w:rsid w:val="00BB5DEF"/>
    <w:rsid w:val="00BC075E"/>
    <w:rsid w:val="00BC36DA"/>
    <w:rsid w:val="00BC795C"/>
    <w:rsid w:val="00BE5C58"/>
    <w:rsid w:val="00BE5EE7"/>
    <w:rsid w:val="00BF7E82"/>
    <w:rsid w:val="00C02614"/>
    <w:rsid w:val="00C07AC3"/>
    <w:rsid w:val="00C24D79"/>
    <w:rsid w:val="00C54720"/>
    <w:rsid w:val="00C55A03"/>
    <w:rsid w:val="00C6375E"/>
    <w:rsid w:val="00C655E2"/>
    <w:rsid w:val="00C727F5"/>
    <w:rsid w:val="00C77E95"/>
    <w:rsid w:val="00C8761B"/>
    <w:rsid w:val="00C94E69"/>
    <w:rsid w:val="00CA21EF"/>
    <w:rsid w:val="00CB3DE8"/>
    <w:rsid w:val="00CB6272"/>
    <w:rsid w:val="00CC072E"/>
    <w:rsid w:val="00CC17D8"/>
    <w:rsid w:val="00CC5A33"/>
    <w:rsid w:val="00CF4435"/>
    <w:rsid w:val="00CF5082"/>
    <w:rsid w:val="00D06693"/>
    <w:rsid w:val="00D13DC8"/>
    <w:rsid w:val="00D14F13"/>
    <w:rsid w:val="00D25503"/>
    <w:rsid w:val="00D331E8"/>
    <w:rsid w:val="00D449BD"/>
    <w:rsid w:val="00D5255A"/>
    <w:rsid w:val="00D67E70"/>
    <w:rsid w:val="00D8486B"/>
    <w:rsid w:val="00D857DB"/>
    <w:rsid w:val="00D86F63"/>
    <w:rsid w:val="00DA0BEB"/>
    <w:rsid w:val="00DA335F"/>
    <w:rsid w:val="00DA3CD2"/>
    <w:rsid w:val="00DA40FC"/>
    <w:rsid w:val="00DD2D99"/>
    <w:rsid w:val="00DF7EFB"/>
    <w:rsid w:val="00E11322"/>
    <w:rsid w:val="00E141F3"/>
    <w:rsid w:val="00E15367"/>
    <w:rsid w:val="00E25C16"/>
    <w:rsid w:val="00E439E6"/>
    <w:rsid w:val="00E4579B"/>
    <w:rsid w:val="00E545E2"/>
    <w:rsid w:val="00E74E0A"/>
    <w:rsid w:val="00E83A26"/>
    <w:rsid w:val="00E91D11"/>
    <w:rsid w:val="00EB0839"/>
    <w:rsid w:val="00EB5E66"/>
    <w:rsid w:val="00EC01A9"/>
    <w:rsid w:val="00EC2931"/>
    <w:rsid w:val="00EC4D67"/>
    <w:rsid w:val="00ED1204"/>
    <w:rsid w:val="00ED3FDB"/>
    <w:rsid w:val="00ED49F0"/>
    <w:rsid w:val="00EE20D6"/>
    <w:rsid w:val="00F1253E"/>
    <w:rsid w:val="00F16B53"/>
    <w:rsid w:val="00F229F2"/>
    <w:rsid w:val="00F25353"/>
    <w:rsid w:val="00F35D74"/>
    <w:rsid w:val="00F407A0"/>
    <w:rsid w:val="00F57A19"/>
    <w:rsid w:val="00F61977"/>
    <w:rsid w:val="00F6479B"/>
    <w:rsid w:val="00F93B68"/>
    <w:rsid w:val="00F959C2"/>
    <w:rsid w:val="00FA5D82"/>
    <w:rsid w:val="00FA707F"/>
    <w:rsid w:val="00FB5A25"/>
    <w:rsid w:val="00FC72F6"/>
    <w:rsid w:val="00FE36F2"/>
    <w:rsid w:val="00FF0AA4"/>
    <w:rsid w:val="00FF0F9C"/>
    <w:rsid w:val="00FF7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68EE6-CBC2-4B8F-A6D9-6D06C9B3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9E"/>
    <w:pPr>
      <w:jc w:val="both"/>
    </w:pPr>
    <w:rPr>
      <w:rFonts w:ascii="Times New Roman" w:hAnsi="Times New Roman"/>
      <w:sz w:val="30"/>
      <w:szCs w:val="30"/>
      <w:lang w:val="ru-RU" w:eastAsia="en-US"/>
    </w:rPr>
  </w:style>
  <w:style w:type="paragraph" w:styleId="3">
    <w:name w:val="heading 3"/>
    <w:basedOn w:val="a"/>
    <w:next w:val="a"/>
    <w:link w:val="30"/>
    <w:qFormat/>
    <w:rsid w:val="00A83B9E"/>
    <w:pPr>
      <w:keepNext/>
      <w:jc w:val="right"/>
      <w:outlineLvl w:val="2"/>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83B9E"/>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A83B9E"/>
    <w:pPr>
      <w:tabs>
        <w:tab w:val="center" w:pos="4677"/>
        <w:tab w:val="right" w:pos="9355"/>
      </w:tabs>
    </w:pPr>
  </w:style>
  <w:style w:type="character" w:customStyle="1" w:styleId="a4">
    <w:name w:val="Верхний колонтитул Знак"/>
    <w:link w:val="a3"/>
    <w:uiPriority w:val="99"/>
    <w:rsid w:val="00A83B9E"/>
    <w:rPr>
      <w:rFonts w:ascii="Times New Roman" w:hAnsi="Times New Roman" w:cs="Times New Roman"/>
      <w:sz w:val="30"/>
      <w:szCs w:val="30"/>
    </w:rPr>
  </w:style>
  <w:style w:type="paragraph" w:customStyle="1" w:styleId="ConsPlusTitle">
    <w:name w:val="ConsPlusTitle"/>
    <w:rsid w:val="00A83B9E"/>
    <w:pPr>
      <w:widowControl w:val="0"/>
      <w:autoSpaceDE w:val="0"/>
      <w:autoSpaceDN w:val="0"/>
    </w:pPr>
    <w:rPr>
      <w:rFonts w:eastAsia="Times New Roman" w:cs="Calibri"/>
      <w:b/>
      <w:sz w:val="22"/>
      <w:lang w:val="ru-RU" w:eastAsia="ru-RU"/>
    </w:rPr>
  </w:style>
  <w:style w:type="paragraph" w:customStyle="1" w:styleId="ConsPlusNormal">
    <w:name w:val="ConsPlusNormal"/>
    <w:rsid w:val="00A83B9E"/>
    <w:pPr>
      <w:widowControl w:val="0"/>
      <w:autoSpaceDE w:val="0"/>
      <w:autoSpaceDN w:val="0"/>
    </w:pPr>
    <w:rPr>
      <w:rFonts w:eastAsia="Times New Roman" w:cs="Calibri"/>
      <w:sz w:val="22"/>
      <w:lang w:val="ru-RU" w:eastAsia="ru-RU"/>
    </w:rPr>
  </w:style>
  <w:style w:type="paragraph" w:customStyle="1" w:styleId="ConsPlusNonformat">
    <w:name w:val="ConsPlusNonformat"/>
    <w:uiPriority w:val="99"/>
    <w:rsid w:val="00A83B9E"/>
    <w:pPr>
      <w:widowControl w:val="0"/>
      <w:autoSpaceDE w:val="0"/>
      <w:autoSpaceDN w:val="0"/>
    </w:pPr>
    <w:rPr>
      <w:rFonts w:ascii="Courier New" w:eastAsia="Times New Roman" w:hAnsi="Courier New" w:cs="Courier New"/>
      <w:lang w:val="ru-RU" w:eastAsia="ru-RU"/>
    </w:rPr>
  </w:style>
  <w:style w:type="table" w:styleId="a5">
    <w:name w:val="Table Grid"/>
    <w:basedOn w:val="a1"/>
    <w:uiPriority w:val="59"/>
    <w:rsid w:val="00F9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9C2"/>
    <w:pPr>
      <w:ind w:left="720"/>
      <w:contextualSpacing/>
    </w:pPr>
  </w:style>
  <w:style w:type="paragraph" w:styleId="a7">
    <w:name w:val="footer"/>
    <w:basedOn w:val="a"/>
    <w:link w:val="a8"/>
    <w:uiPriority w:val="99"/>
    <w:unhideWhenUsed/>
    <w:rsid w:val="00F959C2"/>
    <w:pPr>
      <w:tabs>
        <w:tab w:val="center" w:pos="4677"/>
        <w:tab w:val="right" w:pos="9355"/>
      </w:tabs>
    </w:pPr>
  </w:style>
  <w:style w:type="character" w:customStyle="1" w:styleId="a8">
    <w:name w:val="Нижний колонтитул Знак"/>
    <w:link w:val="a7"/>
    <w:uiPriority w:val="99"/>
    <w:rsid w:val="00F959C2"/>
    <w:rPr>
      <w:rFonts w:ascii="Times New Roman" w:hAnsi="Times New Roman" w:cs="Times New Roman"/>
      <w:sz w:val="30"/>
      <w:szCs w:val="30"/>
    </w:rPr>
  </w:style>
  <w:style w:type="paragraph" w:styleId="a9">
    <w:name w:val="Balloon Text"/>
    <w:basedOn w:val="a"/>
    <w:link w:val="aa"/>
    <w:uiPriority w:val="99"/>
    <w:semiHidden/>
    <w:unhideWhenUsed/>
    <w:rsid w:val="00F959C2"/>
    <w:rPr>
      <w:rFonts w:ascii="Segoe UI" w:hAnsi="Segoe UI" w:cs="Segoe UI"/>
      <w:sz w:val="18"/>
      <w:szCs w:val="18"/>
    </w:rPr>
  </w:style>
  <w:style w:type="character" w:customStyle="1" w:styleId="aa">
    <w:name w:val="Текст выноски Знак"/>
    <w:link w:val="a9"/>
    <w:uiPriority w:val="99"/>
    <w:semiHidden/>
    <w:rsid w:val="00F959C2"/>
    <w:rPr>
      <w:rFonts w:ascii="Segoe UI" w:hAnsi="Segoe UI" w:cs="Segoe UI"/>
      <w:sz w:val="18"/>
      <w:szCs w:val="18"/>
    </w:rPr>
  </w:style>
  <w:style w:type="character" w:styleId="ab">
    <w:name w:val="page number"/>
    <w:basedOn w:val="a0"/>
    <w:rsid w:val="00F959C2"/>
  </w:style>
  <w:style w:type="table" w:customStyle="1" w:styleId="4">
    <w:name w:val="Сетка таблицы4"/>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959C2"/>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F959C2"/>
    <w:rPr>
      <w:color w:val="0000FF"/>
      <w:u w:val="single"/>
    </w:rPr>
  </w:style>
  <w:style w:type="character" w:styleId="ad">
    <w:name w:val="Strong"/>
    <w:uiPriority w:val="22"/>
    <w:qFormat/>
    <w:rsid w:val="00F959C2"/>
    <w:rPr>
      <w:b/>
      <w:bCs/>
    </w:rPr>
  </w:style>
  <w:style w:type="table" w:customStyle="1" w:styleId="51">
    <w:name w:val="Сетка таблицы51"/>
    <w:basedOn w:val="a1"/>
    <w:next w:val="a5"/>
    <w:rsid w:val="007B7174"/>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8A0994"/>
    <w:rPr>
      <w:sz w:val="16"/>
      <w:szCs w:val="16"/>
    </w:rPr>
  </w:style>
  <w:style w:type="paragraph" w:styleId="af">
    <w:name w:val="annotation text"/>
    <w:basedOn w:val="a"/>
    <w:link w:val="af0"/>
    <w:uiPriority w:val="99"/>
    <w:semiHidden/>
    <w:unhideWhenUsed/>
    <w:rsid w:val="008A0994"/>
    <w:rPr>
      <w:sz w:val="20"/>
      <w:szCs w:val="20"/>
    </w:rPr>
  </w:style>
  <w:style w:type="character" w:customStyle="1" w:styleId="af0">
    <w:name w:val="Текст примечания Знак"/>
    <w:link w:val="af"/>
    <w:uiPriority w:val="99"/>
    <w:semiHidden/>
    <w:rsid w:val="008A0994"/>
    <w:rPr>
      <w:rFonts w:ascii="Times New Roman" w:hAnsi="Times New Roman" w:cs="Times New Roman"/>
      <w:sz w:val="20"/>
      <w:szCs w:val="20"/>
    </w:rPr>
  </w:style>
  <w:style w:type="paragraph" w:styleId="af1">
    <w:name w:val="annotation subject"/>
    <w:basedOn w:val="af"/>
    <w:next w:val="af"/>
    <w:link w:val="af2"/>
    <w:uiPriority w:val="99"/>
    <w:semiHidden/>
    <w:unhideWhenUsed/>
    <w:rsid w:val="008A0994"/>
    <w:rPr>
      <w:b/>
      <w:bCs/>
    </w:rPr>
  </w:style>
  <w:style w:type="character" w:customStyle="1" w:styleId="af2">
    <w:name w:val="Тема примечания Знак"/>
    <w:link w:val="af1"/>
    <w:uiPriority w:val="99"/>
    <w:semiHidden/>
    <w:rsid w:val="008A0994"/>
    <w:rPr>
      <w:rFonts w:ascii="Times New Roman" w:hAnsi="Times New Roman" w:cs="Times New Roman"/>
      <w:b/>
      <w:bCs/>
      <w:sz w:val="20"/>
      <w:szCs w:val="20"/>
    </w:rPr>
  </w:style>
  <w:style w:type="character" w:customStyle="1" w:styleId="UnresolvedMention">
    <w:name w:val="Unresolved Mention"/>
    <w:uiPriority w:val="99"/>
    <w:semiHidden/>
    <w:unhideWhenUsed/>
    <w:rsid w:val="00981B65"/>
    <w:rPr>
      <w:color w:val="605E5C"/>
      <w:shd w:val="clear" w:color="auto" w:fill="E1DFDD"/>
    </w:rPr>
  </w:style>
  <w:style w:type="paragraph" w:styleId="2">
    <w:name w:val="Body Text Indent 2"/>
    <w:basedOn w:val="a"/>
    <w:link w:val="20"/>
    <w:uiPriority w:val="99"/>
    <w:rsid w:val="00AB051C"/>
    <w:pPr>
      <w:ind w:left="5580"/>
      <w:jc w:val="left"/>
    </w:pPr>
    <w:rPr>
      <w:rFonts w:eastAsia="Times New Roman"/>
      <w:lang w:eastAsia="ru-RU"/>
    </w:rPr>
  </w:style>
  <w:style w:type="character" w:customStyle="1" w:styleId="20">
    <w:name w:val="Основной текст с отступом 2 Знак"/>
    <w:link w:val="2"/>
    <w:uiPriority w:val="99"/>
    <w:rsid w:val="00AB051C"/>
    <w:rPr>
      <w:rFonts w:ascii="Times New Roman" w:eastAsia="Times New Roman" w:hAnsi="Times New Roman" w:cs="Times New Roman"/>
      <w:sz w:val="30"/>
      <w:szCs w:val="30"/>
      <w:lang w:eastAsia="ru-RU"/>
    </w:rPr>
  </w:style>
  <w:style w:type="paragraph" w:styleId="af3">
    <w:name w:val="footnote text"/>
    <w:basedOn w:val="a"/>
    <w:link w:val="af4"/>
    <w:uiPriority w:val="99"/>
    <w:semiHidden/>
    <w:unhideWhenUsed/>
    <w:rsid w:val="00C54720"/>
    <w:pPr>
      <w:jc w:val="left"/>
    </w:pPr>
    <w:rPr>
      <w:rFonts w:ascii="Calibri" w:hAnsi="Calibri"/>
      <w:sz w:val="20"/>
      <w:szCs w:val="20"/>
    </w:rPr>
  </w:style>
  <w:style w:type="character" w:customStyle="1" w:styleId="af4">
    <w:name w:val="Текст сноски Знак"/>
    <w:link w:val="af3"/>
    <w:uiPriority w:val="99"/>
    <w:semiHidden/>
    <w:rsid w:val="00C54720"/>
    <w:rPr>
      <w:sz w:val="20"/>
      <w:szCs w:val="20"/>
    </w:rPr>
  </w:style>
  <w:style w:type="character" w:styleId="af5">
    <w:name w:val="footnote reference"/>
    <w:uiPriority w:val="99"/>
    <w:semiHidden/>
    <w:unhideWhenUsed/>
    <w:rsid w:val="00C54720"/>
    <w:rPr>
      <w:vertAlign w:val="superscript"/>
    </w:rPr>
  </w:style>
  <w:style w:type="paragraph" w:customStyle="1" w:styleId="newncpi">
    <w:name w:val="newncpi"/>
    <w:basedOn w:val="a"/>
    <w:rsid w:val="00705683"/>
    <w:pPr>
      <w:ind w:firstLine="567"/>
    </w:pPr>
    <w:rPr>
      <w:rFonts w:eastAsia="Times New Roman"/>
      <w:sz w:val="24"/>
      <w:szCs w:val="24"/>
      <w:lang w:eastAsia="ru-RU"/>
    </w:rPr>
  </w:style>
  <w:style w:type="paragraph" w:customStyle="1" w:styleId="table10">
    <w:name w:val="table10"/>
    <w:basedOn w:val="a"/>
    <w:rsid w:val="00705683"/>
    <w:pPr>
      <w:jc w:val="left"/>
    </w:pPr>
    <w:rPr>
      <w:rFonts w:eastAsia="Times New Roman"/>
      <w:sz w:val="20"/>
      <w:szCs w:val="20"/>
      <w:lang w:eastAsia="ru-RU"/>
    </w:rPr>
  </w:style>
  <w:style w:type="paragraph" w:customStyle="1" w:styleId="zagrazdel">
    <w:name w:val="zagrazdel"/>
    <w:basedOn w:val="a"/>
    <w:rsid w:val="00705683"/>
    <w:pPr>
      <w:spacing w:before="240" w:after="240"/>
      <w:jc w:val="center"/>
    </w:pPr>
    <w:rPr>
      <w:rFonts w:eastAsia="Times New Roman"/>
      <w:b/>
      <w:bCs/>
      <w:caps/>
      <w:sz w:val="24"/>
      <w:szCs w:val="24"/>
      <w:lang w:eastAsia="ru-RU"/>
    </w:rPr>
  </w:style>
  <w:style w:type="paragraph" w:customStyle="1" w:styleId="onestring">
    <w:name w:val="onestring"/>
    <w:basedOn w:val="a"/>
    <w:rsid w:val="00705683"/>
    <w:pPr>
      <w:jc w:val="right"/>
    </w:pPr>
    <w:rPr>
      <w:rFonts w:eastAsia="Times New Roman"/>
      <w:sz w:val="22"/>
      <w:szCs w:val="22"/>
      <w:lang w:eastAsia="ru-RU"/>
    </w:rPr>
  </w:style>
  <w:style w:type="paragraph" w:customStyle="1" w:styleId="edizmeren">
    <w:name w:val="edizmeren"/>
    <w:basedOn w:val="a"/>
    <w:rsid w:val="00705683"/>
    <w:pPr>
      <w:jc w:val="right"/>
    </w:pPr>
    <w:rPr>
      <w:rFonts w:eastAsia="Times New Roman"/>
      <w:sz w:val="20"/>
      <w:szCs w:val="20"/>
      <w:lang w:eastAsia="ru-RU"/>
    </w:rPr>
  </w:style>
  <w:style w:type="character" w:customStyle="1" w:styleId="hgkelc">
    <w:name w:val="hgkelc"/>
    <w:basedOn w:val="a0"/>
    <w:rsid w:val="007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3877">
      <w:bodyDiv w:val="1"/>
      <w:marLeft w:val="0"/>
      <w:marRight w:val="0"/>
      <w:marTop w:val="0"/>
      <w:marBottom w:val="0"/>
      <w:divBdr>
        <w:top w:val="none" w:sz="0" w:space="0" w:color="auto"/>
        <w:left w:val="none" w:sz="0" w:space="0" w:color="auto"/>
        <w:bottom w:val="none" w:sz="0" w:space="0" w:color="auto"/>
        <w:right w:val="none" w:sz="0" w:space="0" w:color="auto"/>
      </w:divBdr>
    </w:div>
    <w:div w:id="1526746016">
      <w:bodyDiv w:val="1"/>
      <w:marLeft w:val="0"/>
      <w:marRight w:val="0"/>
      <w:marTop w:val="0"/>
      <w:marBottom w:val="0"/>
      <w:divBdr>
        <w:top w:val="none" w:sz="0" w:space="0" w:color="auto"/>
        <w:left w:val="none" w:sz="0" w:space="0" w:color="auto"/>
        <w:bottom w:val="none" w:sz="0" w:space="0" w:color="auto"/>
        <w:right w:val="none" w:sz="0" w:space="0" w:color="auto"/>
      </w:divBdr>
    </w:div>
    <w:div w:id="2043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roda@priroda-brest.by" TargetMode="External"/><Relationship Id="rId13" Type="http://schemas.openxmlformats.org/officeDocument/2006/relationships/hyperlink" Target="mailto:priroda@mail.belpa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cprioos@minoblpriroda.gov.b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lkomprios@ohranaprirody.gov.b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kproos@mail.gomel.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itet@priroda-vitebsk.gov.by" TargetMode="External"/><Relationship Id="rId14" Type="http://schemas.openxmlformats.org/officeDocument/2006/relationships/hyperlink" Target="mailto:ok_proos@mogilevpriroda.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AF4B-9185-497B-B31B-24D85640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15236</CharactersWithSpaces>
  <SharedDoc>false</SharedDoc>
  <HLinks>
    <vt:vector size="642" baseType="variant">
      <vt:variant>
        <vt:i4>393286</vt:i4>
      </vt:variant>
      <vt:variant>
        <vt:i4>318</vt:i4>
      </vt:variant>
      <vt:variant>
        <vt:i4>0</vt:i4>
      </vt:variant>
      <vt:variant>
        <vt:i4>5</vt:i4>
      </vt:variant>
      <vt:variant>
        <vt:lpwstr/>
      </vt:variant>
      <vt:variant>
        <vt:lpwstr>P167</vt:lpwstr>
      </vt:variant>
      <vt:variant>
        <vt:i4>262212</vt:i4>
      </vt:variant>
      <vt:variant>
        <vt:i4>315</vt:i4>
      </vt:variant>
      <vt:variant>
        <vt:i4>0</vt:i4>
      </vt:variant>
      <vt:variant>
        <vt:i4>5</vt:i4>
      </vt:variant>
      <vt:variant>
        <vt:lpwstr/>
      </vt:variant>
      <vt:variant>
        <vt:lpwstr>P145</vt:lpwstr>
      </vt:variant>
      <vt:variant>
        <vt:i4>65608</vt:i4>
      </vt:variant>
      <vt:variant>
        <vt:i4>312</vt:i4>
      </vt:variant>
      <vt:variant>
        <vt:i4>0</vt:i4>
      </vt:variant>
      <vt:variant>
        <vt:i4>5</vt:i4>
      </vt:variant>
      <vt:variant>
        <vt:lpwstr/>
      </vt:variant>
      <vt:variant>
        <vt:lpwstr>P283</vt:lpwstr>
      </vt:variant>
      <vt:variant>
        <vt:i4>196680</vt:i4>
      </vt:variant>
      <vt:variant>
        <vt:i4>309</vt:i4>
      </vt:variant>
      <vt:variant>
        <vt:i4>0</vt:i4>
      </vt:variant>
      <vt:variant>
        <vt:i4>5</vt:i4>
      </vt:variant>
      <vt:variant>
        <vt:lpwstr/>
      </vt:variant>
      <vt:variant>
        <vt:lpwstr>P281</vt:lpwstr>
      </vt:variant>
      <vt:variant>
        <vt:i4>65607</vt:i4>
      </vt:variant>
      <vt:variant>
        <vt:i4>306</vt:i4>
      </vt:variant>
      <vt:variant>
        <vt:i4>0</vt:i4>
      </vt:variant>
      <vt:variant>
        <vt:i4>5</vt:i4>
      </vt:variant>
      <vt:variant>
        <vt:lpwstr/>
      </vt:variant>
      <vt:variant>
        <vt:lpwstr>P273</vt:lpwstr>
      </vt:variant>
      <vt:variant>
        <vt:i4>196679</vt:i4>
      </vt:variant>
      <vt:variant>
        <vt:i4>303</vt:i4>
      </vt:variant>
      <vt:variant>
        <vt:i4>0</vt:i4>
      </vt:variant>
      <vt:variant>
        <vt:i4>5</vt:i4>
      </vt:variant>
      <vt:variant>
        <vt:lpwstr/>
      </vt:variant>
      <vt:variant>
        <vt:lpwstr>P271</vt:lpwstr>
      </vt:variant>
      <vt:variant>
        <vt:i4>458822</vt:i4>
      </vt:variant>
      <vt:variant>
        <vt:i4>300</vt:i4>
      </vt:variant>
      <vt:variant>
        <vt:i4>0</vt:i4>
      </vt:variant>
      <vt:variant>
        <vt:i4>5</vt:i4>
      </vt:variant>
      <vt:variant>
        <vt:lpwstr/>
      </vt:variant>
      <vt:variant>
        <vt:lpwstr>P265</vt:lpwstr>
      </vt:variant>
      <vt:variant>
        <vt:i4>70</vt:i4>
      </vt:variant>
      <vt:variant>
        <vt:i4>297</vt:i4>
      </vt:variant>
      <vt:variant>
        <vt:i4>0</vt:i4>
      </vt:variant>
      <vt:variant>
        <vt:i4>5</vt:i4>
      </vt:variant>
      <vt:variant>
        <vt:lpwstr/>
      </vt:variant>
      <vt:variant>
        <vt:lpwstr>P262</vt:lpwstr>
      </vt:variant>
      <vt:variant>
        <vt:i4>720965</vt:i4>
      </vt:variant>
      <vt:variant>
        <vt:i4>294</vt:i4>
      </vt:variant>
      <vt:variant>
        <vt:i4>0</vt:i4>
      </vt:variant>
      <vt:variant>
        <vt:i4>5</vt:i4>
      </vt:variant>
      <vt:variant>
        <vt:lpwstr/>
      </vt:variant>
      <vt:variant>
        <vt:lpwstr>P259</vt:lpwstr>
      </vt:variant>
      <vt:variant>
        <vt:i4>720965</vt:i4>
      </vt:variant>
      <vt:variant>
        <vt:i4>291</vt:i4>
      </vt:variant>
      <vt:variant>
        <vt:i4>0</vt:i4>
      </vt:variant>
      <vt:variant>
        <vt:i4>5</vt:i4>
      </vt:variant>
      <vt:variant>
        <vt:lpwstr/>
      </vt:variant>
      <vt:variant>
        <vt:lpwstr>P259</vt:lpwstr>
      </vt:variant>
      <vt:variant>
        <vt:i4>720964</vt:i4>
      </vt:variant>
      <vt:variant>
        <vt:i4>288</vt:i4>
      </vt:variant>
      <vt:variant>
        <vt:i4>0</vt:i4>
      </vt:variant>
      <vt:variant>
        <vt:i4>5</vt:i4>
      </vt:variant>
      <vt:variant>
        <vt:lpwstr/>
      </vt:variant>
      <vt:variant>
        <vt:lpwstr>P249</vt:lpwstr>
      </vt:variant>
      <vt:variant>
        <vt:i4>262212</vt:i4>
      </vt:variant>
      <vt:variant>
        <vt:i4>285</vt:i4>
      </vt:variant>
      <vt:variant>
        <vt:i4>0</vt:i4>
      </vt:variant>
      <vt:variant>
        <vt:i4>5</vt:i4>
      </vt:variant>
      <vt:variant>
        <vt:lpwstr/>
      </vt:variant>
      <vt:variant>
        <vt:lpwstr>P246</vt:lpwstr>
      </vt:variant>
      <vt:variant>
        <vt:i4>458822</vt:i4>
      </vt:variant>
      <vt:variant>
        <vt:i4>282</vt:i4>
      </vt:variant>
      <vt:variant>
        <vt:i4>0</vt:i4>
      </vt:variant>
      <vt:variant>
        <vt:i4>5</vt:i4>
      </vt:variant>
      <vt:variant>
        <vt:lpwstr/>
      </vt:variant>
      <vt:variant>
        <vt:lpwstr>P265</vt:lpwstr>
      </vt:variant>
      <vt:variant>
        <vt:i4>720965</vt:i4>
      </vt:variant>
      <vt:variant>
        <vt:i4>279</vt:i4>
      </vt:variant>
      <vt:variant>
        <vt:i4>0</vt:i4>
      </vt:variant>
      <vt:variant>
        <vt:i4>5</vt:i4>
      </vt:variant>
      <vt:variant>
        <vt:lpwstr/>
      </vt:variant>
      <vt:variant>
        <vt:lpwstr>P259</vt:lpwstr>
      </vt:variant>
      <vt:variant>
        <vt:i4>720964</vt:i4>
      </vt:variant>
      <vt:variant>
        <vt:i4>276</vt:i4>
      </vt:variant>
      <vt:variant>
        <vt:i4>0</vt:i4>
      </vt:variant>
      <vt:variant>
        <vt:i4>5</vt:i4>
      </vt:variant>
      <vt:variant>
        <vt:lpwstr/>
      </vt:variant>
      <vt:variant>
        <vt:lpwstr>P249</vt:lpwstr>
      </vt:variant>
      <vt:variant>
        <vt:i4>262212</vt:i4>
      </vt:variant>
      <vt:variant>
        <vt:i4>273</vt:i4>
      </vt:variant>
      <vt:variant>
        <vt:i4>0</vt:i4>
      </vt:variant>
      <vt:variant>
        <vt:i4>5</vt:i4>
      </vt:variant>
      <vt:variant>
        <vt:lpwstr/>
      </vt:variant>
      <vt:variant>
        <vt:lpwstr>P246</vt:lpwstr>
      </vt:variant>
      <vt:variant>
        <vt:i4>68</vt:i4>
      </vt:variant>
      <vt:variant>
        <vt:i4>270</vt:i4>
      </vt:variant>
      <vt:variant>
        <vt:i4>0</vt:i4>
      </vt:variant>
      <vt:variant>
        <vt:i4>5</vt:i4>
      </vt:variant>
      <vt:variant>
        <vt:lpwstr/>
      </vt:variant>
      <vt:variant>
        <vt:lpwstr>P242</vt:lpwstr>
      </vt:variant>
      <vt:variant>
        <vt:i4>68</vt:i4>
      </vt:variant>
      <vt:variant>
        <vt:i4>267</vt:i4>
      </vt:variant>
      <vt:variant>
        <vt:i4>0</vt:i4>
      </vt:variant>
      <vt:variant>
        <vt:i4>5</vt:i4>
      </vt:variant>
      <vt:variant>
        <vt:lpwstr/>
      </vt:variant>
      <vt:variant>
        <vt:lpwstr>P242</vt:lpwstr>
      </vt:variant>
      <vt:variant>
        <vt:i4>67</vt:i4>
      </vt:variant>
      <vt:variant>
        <vt:i4>264</vt:i4>
      </vt:variant>
      <vt:variant>
        <vt:i4>0</vt:i4>
      </vt:variant>
      <vt:variant>
        <vt:i4>5</vt:i4>
      </vt:variant>
      <vt:variant>
        <vt:lpwstr/>
      </vt:variant>
      <vt:variant>
        <vt:lpwstr>P232</vt:lpwstr>
      </vt:variant>
      <vt:variant>
        <vt:i4>65602</vt:i4>
      </vt:variant>
      <vt:variant>
        <vt:i4>261</vt:i4>
      </vt:variant>
      <vt:variant>
        <vt:i4>0</vt:i4>
      </vt:variant>
      <vt:variant>
        <vt:i4>5</vt:i4>
      </vt:variant>
      <vt:variant>
        <vt:lpwstr/>
      </vt:variant>
      <vt:variant>
        <vt:lpwstr>P223</vt:lpwstr>
      </vt:variant>
      <vt:variant>
        <vt:i4>393281</vt:i4>
      </vt:variant>
      <vt:variant>
        <vt:i4>258</vt:i4>
      </vt:variant>
      <vt:variant>
        <vt:i4>0</vt:i4>
      </vt:variant>
      <vt:variant>
        <vt:i4>5</vt:i4>
      </vt:variant>
      <vt:variant>
        <vt:lpwstr/>
      </vt:variant>
      <vt:variant>
        <vt:lpwstr>P214</vt:lpwstr>
      </vt:variant>
      <vt:variant>
        <vt:i4>655424</vt:i4>
      </vt:variant>
      <vt:variant>
        <vt:i4>255</vt:i4>
      </vt:variant>
      <vt:variant>
        <vt:i4>0</vt:i4>
      </vt:variant>
      <vt:variant>
        <vt:i4>5</vt:i4>
      </vt:variant>
      <vt:variant>
        <vt:lpwstr/>
      </vt:variant>
      <vt:variant>
        <vt:lpwstr>P208</vt:lpwstr>
      </vt:variant>
      <vt:variant>
        <vt:i4>655424</vt:i4>
      </vt:variant>
      <vt:variant>
        <vt:i4>252</vt:i4>
      </vt:variant>
      <vt:variant>
        <vt:i4>0</vt:i4>
      </vt:variant>
      <vt:variant>
        <vt:i4>5</vt:i4>
      </vt:variant>
      <vt:variant>
        <vt:lpwstr/>
      </vt:variant>
      <vt:variant>
        <vt:lpwstr>P208</vt:lpwstr>
      </vt:variant>
      <vt:variant>
        <vt:i4>524361</vt:i4>
      </vt:variant>
      <vt:variant>
        <vt:i4>249</vt:i4>
      </vt:variant>
      <vt:variant>
        <vt:i4>0</vt:i4>
      </vt:variant>
      <vt:variant>
        <vt:i4>5</vt:i4>
      </vt:variant>
      <vt:variant>
        <vt:lpwstr/>
      </vt:variant>
      <vt:variant>
        <vt:lpwstr>P199</vt:lpwstr>
      </vt:variant>
      <vt:variant>
        <vt:i4>458825</vt:i4>
      </vt:variant>
      <vt:variant>
        <vt:i4>246</vt:i4>
      </vt:variant>
      <vt:variant>
        <vt:i4>0</vt:i4>
      </vt:variant>
      <vt:variant>
        <vt:i4>5</vt:i4>
      </vt:variant>
      <vt:variant>
        <vt:lpwstr/>
      </vt:variant>
      <vt:variant>
        <vt:lpwstr>P196</vt:lpwstr>
      </vt:variant>
      <vt:variant>
        <vt:i4>458825</vt:i4>
      </vt:variant>
      <vt:variant>
        <vt:i4>243</vt:i4>
      </vt:variant>
      <vt:variant>
        <vt:i4>0</vt:i4>
      </vt:variant>
      <vt:variant>
        <vt:i4>5</vt:i4>
      </vt:variant>
      <vt:variant>
        <vt:lpwstr/>
      </vt:variant>
      <vt:variant>
        <vt:lpwstr>P196</vt:lpwstr>
      </vt:variant>
      <vt:variant>
        <vt:i4>327753</vt:i4>
      </vt:variant>
      <vt:variant>
        <vt:i4>240</vt:i4>
      </vt:variant>
      <vt:variant>
        <vt:i4>0</vt:i4>
      </vt:variant>
      <vt:variant>
        <vt:i4>5</vt:i4>
      </vt:variant>
      <vt:variant>
        <vt:lpwstr/>
      </vt:variant>
      <vt:variant>
        <vt:lpwstr>P194</vt:lpwstr>
      </vt:variant>
      <vt:variant>
        <vt:i4>589896</vt:i4>
      </vt:variant>
      <vt:variant>
        <vt:i4>237</vt:i4>
      </vt:variant>
      <vt:variant>
        <vt:i4>0</vt:i4>
      </vt:variant>
      <vt:variant>
        <vt:i4>5</vt:i4>
      </vt:variant>
      <vt:variant>
        <vt:lpwstr/>
      </vt:variant>
      <vt:variant>
        <vt:lpwstr>P188</vt:lpwstr>
      </vt:variant>
      <vt:variant>
        <vt:i4>458824</vt:i4>
      </vt:variant>
      <vt:variant>
        <vt:i4>234</vt:i4>
      </vt:variant>
      <vt:variant>
        <vt:i4>0</vt:i4>
      </vt:variant>
      <vt:variant>
        <vt:i4>5</vt:i4>
      </vt:variant>
      <vt:variant>
        <vt:lpwstr/>
      </vt:variant>
      <vt:variant>
        <vt:lpwstr>P186</vt:lpwstr>
      </vt:variant>
      <vt:variant>
        <vt:i4>327752</vt:i4>
      </vt:variant>
      <vt:variant>
        <vt:i4>231</vt:i4>
      </vt:variant>
      <vt:variant>
        <vt:i4>0</vt:i4>
      </vt:variant>
      <vt:variant>
        <vt:i4>5</vt:i4>
      </vt:variant>
      <vt:variant>
        <vt:lpwstr/>
      </vt:variant>
      <vt:variant>
        <vt:lpwstr>P184</vt:lpwstr>
      </vt:variant>
      <vt:variant>
        <vt:i4>196680</vt:i4>
      </vt:variant>
      <vt:variant>
        <vt:i4>228</vt:i4>
      </vt:variant>
      <vt:variant>
        <vt:i4>0</vt:i4>
      </vt:variant>
      <vt:variant>
        <vt:i4>5</vt:i4>
      </vt:variant>
      <vt:variant>
        <vt:lpwstr/>
      </vt:variant>
      <vt:variant>
        <vt:lpwstr>P182</vt:lpwstr>
      </vt:variant>
      <vt:variant>
        <vt:i4>131143</vt:i4>
      </vt:variant>
      <vt:variant>
        <vt:i4>225</vt:i4>
      </vt:variant>
      <vt:variant>
        <vt:i4>0</vt:i4>
      </vt:variant>
      <vt:variant>
        <vt:i4>5</vt:i4>
      </vt:variant>
      <vt:variant>
        <vt:lpwstr/>
      </vt:variant>
      <vt:variant>
        <vt:lpwstr>P173</vt:lpwstr>
      </vt:variant>
      <vt:variant>
        <vt:i4>71</vt:i4>
      </vt:variant>
      <vt:variant>
        <vt:i4>222</vt:i4>
      </vt:variant>
      <vt:variant>
        <vt:i4>0</vt:i4>
      </vt:variant>
      <vt:variant>
        <vt:i4>5</vt:i4>
      </vt:variant>
      <vt:variant>
        <vt:lpwstr/>
      </vt:variant>
      <vt:variant>
        <vt:lpwstr>P171</vt:lpwstr>
      </vt:variant>
      <vt:variant>
        <vt:i4>393286</vt:i4>
      </vt:variant>
      <vt:variant>
        <vt:i4>219</vt:i4>
      </vt:variant>
      <vt:variant>
        <vt:i4>0</vt:i4>
      </vt:variant>
      <vt:variant>
        <vt:i4>5</vt:i4>
      </vt:variant>
      <vt:variant>
        <vt:lpwstr/>
      </vt:variant>
      <vt:variant>
        <vt:lpwstr>P167</vt:lpwstr>
      </vt:variant>
      <vt:variant>
        <vt:i4>131142</vt:i4>
      </vt:variant>
      <vt:variant>
        <vt:i4>216</vt:i4>
      </vt:variant>
      <vt:variant>
        <vt:i4>0</vt:i4>
      </vt:variant>
      <vt:variant>
        <vt:i4>5</vt:i4>
      </vt:variant>
      <vt:variant>
        <vt:lpwstr/>
      </vt:variant>
      <vt:variant>
        <vt:lpwstr>P163</vt:lpwstr>
      </vt:variant>
      <vt:variant>
        <vt:i4>262212</vt:i4>
      </vt:variant>
      <vt:variant>
        <vt:i4>213</vt:i4>
      </vt:variant>
      <vt:variant>
        <vt:i4>0</vt:i4>
      </vt:variant>
      <vt:variant>
        <vt:i4>5</vt:i4>
      </vt:variant>
      <vt:variant>
        <vt:lpwstr/>
      </vt:variant>
      <vt:variant>
        <vt:lpwstr>P145</vt:lpwstr>
      </vt:variant>
      <vt:variant>
        <vt:i4>458817</vt:i4>
      </vt:variant>
      <vt:variant>
        <vt:i4>210</vt:i4>
      </vt:variant>
      <vt:variant>
        <vt:i4>0</vt:i4>
      </vt:variant>
      <vt:variant>
        <vt:i4>5</vt:i4>
      </vt:variant>
      <vt:variant>
        <vt:lpwstr/>
      </vt:variant>
      <vt:variant>
        <vt:lpwstr>P413</vt:lpwstr>
      </vt:variant>
      <vt:variant>
        <vt:i4>3735664</vt:i4>
      </vt:variant>
      <vt:variant>
        <vt:i4>207</vt:i4>
      </vt:variant>
      <vt:variant>
        <vt:i4>0</vt:i4>
      </vt:variant>
      <vt:variant>
        <vt:i4>5</vt:i4>
      </vt:variant>
      <vt:variant>
        <vt:lpwstr/>
      </vt:variant>
      <vt:variant>
        <vt:lpwstr>P93</vt:lpwstr>
      </vt:variant>
      <vt:variant>
        <vt:i4>786488</vt:i4>
      </vt:variant>
      <vt:variant>
        <vt:i4>204</vt:i4>
      </vt:variant>
      <vt:variant>
        <vt:i4>0</vt:i4>
      </vt:variant>
      <vt:variant>
        <vt:i4>5</vt:i4>
      </vt:variant>
      <vt:variant>
        <vt:lpwstr>mailto:bggc@belgeocentr.by</vt:lpwstr>
      </vt:variant>
      <vt:variant>
        <vt:lpwstr/>
      </vt:variant>
      <vt:variant>
        <vt:i4>458818</vt:i4>
      </vt:variant>
      <vt:variant>
        <vt:i4>201</vt:i4>
      </vt:variant>
      <vt:variant>
        <vt:i4>0</vt:i4>
      </vt:variant>
      <vt:variant>
        <vt:i4>5</vt:i4>
      </vt:variant>
      <vt:variant>
        <vt:lpwstr/>
      </vt:variant>
      <vt:variant>
        <vt:lpwstr>P126</vt:lpwstr>
      </vt:variant>
      <vt:variant>
        <vt:i4>65600</vt:i4>
      </vt:variant>
      <vt:variant>
        <vt:i4>198</vt:i4>
      </vt:variant>
      <vt:variant>
        <vt:i4>0</vt:i4>
      </vt:variant>
      <vt:variant>
        <vt:i4>5</vt:i4>
      </vt:variant>
      <vt:variant>
        <vt:lpwstr/>
      </vt:variant>
      <vt:variant>
        <vt:lpwstr>P203</vt:lpwstr>
      </vt:variant>
      <vt:variant>
        <vt:i4>196681</vt:i4>
      </vt:variant>
      <vt:variant>
        <vt:i4>195</vt:i4>
      </vt:variant>
      <vt:variant>
        <vt:i4>0</vt:i4>
      </vt:variant>
      <vt:variant>
        <vt:i4>5</vt:i4>
      </vt:variant>
      <vt:variant>
        <vt:lpwstr/>
      </vt:variant>
      <vt:variant>
        <vt:lpwstr>P192</vt:lpwstr>
      </vt:variant>
      <vt:variant>
        <vt:i4>3735664</vt:i4>
      </vt:variant>
      <vt:variant>
        <vt:i4>192</vt:i4>
      </vt:variant>
      <vt:variant>
        <vt:i4>0</vt:i4>
      </vt:variant>
      <vt:variant>
        <vt:i4>5</vt:i4>
      </vt:variant>
      <vt:variant>
        <vt:lpwstr/>
      </vt:variant>
      <vt:variant>
        <vt:lpwstr>P95</vt:lpwstr>
      </vt:variant>
      <vt:variant>
        <vt:i4>131136</vt:i4>
      </vt:variant>
      <vt:variant>
        <vt:i4>189</vt:i4>
      </vt:variant>
      <vt:variant>
        <vt:i4>0</vt:i4>
      </vt:variant>
      <vt:variant>
        <vt:i4>5</vt:i4>
      </vt:variant>
      <vt:variant>
        <vt:lpwstr/>
      </vt:variant>
      <vt:variant>
        <vt:lpwstr>P103</vt:lpwstr>
      </vt:variant>
      <vt:variant>
        <vt:i4>196672</vt:i4>
      </vt:variant>
      <vt:variant>
        <vt:i4>186</vt:i4>
      </vt:variant>
      <vt:variant>
        <vt:i4>0</vt:i4>
      </vt:variant>
      <vt:variant>
        <vt:i4>5</vt:i4>
      </vt:variant>
      <vt:variant>
        <vt:lpwstr/>
      </vt:variant>
      <vt:variant>
        <vt:lpwstr>P102</vt:lpwstr>
      </vt:variant>
      <vt:variant>
        <vt:i4>64</vt:i4>
      </vt:variant>
      <vt:variant>
        <vt:i4>183</vt:i4>
      </vt:variant>
      <vt:variant>
        <vt:i4>0</vt:i4>
      </vt:variant>
      <vt:variant>
        <vt:i4>5</vt:i4>
      </vt:variant>
      <vt:variant>
        <vt:lpwstr/>
      </vt:variant>
      <vt:variant>
        <vt:lpwstr>P101</vt:lpwstr>
      </vt:variant>
      <vt:variant>
        <vt:i4>3735664</vt:i4>
      </vt:variant>
      <vt:variant>
        <vt:i4>180</vt:i4>
      </vt:variant>
      <vt:variant>
        <vt:i4>0</vt:i4>
      </vt:variant>
      <vt:variant>
        <vt:i4>5</vt:i4>
      </vt:variant>
      <vt:variant>
        <vt:lpwstr/>
      </vt:variant>
      <vt:variant>
        <vt:lpwstr>P95</vt:lpwstr>
      </vt:variant>
      <vt:variant>
        <vt:i4>3735664</vt:i4>
      </vt:variant>
      <vt:variant>
        <vt:i4>177</vt:i4>
      </vt:variant>
      <vt:variant>
        <vt:i4>0</vt:i4>
      </vt:variant>
      <vt:variant>
        <vt:i4>5</vt:i4>
      </vt:variant>
      <vt:variant>
        <vt:lpwstr/>
      </vt:variant>
      <vt:variant>
        <vt:lpwstr>P97</vt:lpwstr>
      </vt:variant>
      <vt:variant>
        <vt:i4>65600</vt:i4>
      </vt:variant>
      <vt:variant>
        <vt:i4>174</vt:i4>
      </vt:variant>
      <vt:variant>
        <vt:i4>0</vt:i4>
      </vt:variant>
      <vt:variant>
        <vt:i4>5</vt:i4>
      </vt:variant>
      <vt:variant>
        <vt:lpwstr/>
      </vt:variant>
      <vt:variant>
        <vt:lpwstr>P100</vt:lpwstr>
      </vt:variant>
      <vt:variant>
        <vt:i4>131136</vt:i4>
      </vt:variant>
      <vt:variant>
        <vt:i4>171</vt:i4>
      </vt:variant>
      <vt:variant>
        <vt:i4>0</vt:i4>
      </vt:variant>
      <vt:variant>
        <vt:i4>5</vt:i4>
      </vt:variant>
      <vt:variant>
        <vt:lpwstr/>
      </vt:variant>
      <vt:variant>
        <vt:lpwstr>P103</vt:lpwstr>
      </vt:variant>
      <vt:variant>
        <vt:i4>64</vt:i4>
      </vt:variant>
      <vt:variant>
        <vt:i4>168</vt:i4>
      </vt:variant>
      <vt:variant>
        <vt:i4>0</vt:i4>
      </vt:variant>
      <vt:variant>
        <vt:i4>5</vt:i4>
      </vt:variant>
      <vt:variant>
        <vt:lpwstr/>
      </vt:variant>
      <vt:variant>
        <vt:lpwstr>P101</vt:lpwstr>
      </vt:variant>
      <vt:variant>
        <vt:i4>3735664</vt:i4>
      </vt:variant>
      <vt:variant>
        <vt:i4>165</vt:i4>
      </vt:variant>
      <vt:variant>
        <vt:i4>0</vt:i4>
      </vt:variant>
      <vt:variant>
        <vt:i4>5</vt:i4>
      </vt:variant>
      <vt:variant>
        <vt:lpwstr/>
      </vt:variant>
      <vt:variant>
        <vt:lpwstr>P99</vt:lpwstr>
      </vt:variant>
      <vt:variant>
        <vt:i4>3735664</vt:i4>
      </vt:variant>
      <vt:variant>
        <vt:i4>162</vt:i4>
      </vt:variant>
      <vt:variant>
        <vt:i4>0</vt:i4>
      </vt:variant>
      <vt:variant>
        <vt:i4>5</vt:i4>
      </vt:variant>
      <vt:variant>
        <vt:lpwstr/>
      </vt:variant>
      <vt:variant>
        <vt:lpwstr>P93</vt:lpwstr>
      </vt:variant>
      <vt:variant>
        <vt:i4>3735664</vt:i4>
      </vt:variant>
      <vt:variant>
        <vt:i4>159</vt:i4>
      </vt:variant>
      <vt:variant>
        <vt:i4>0</vt:i4>
      </vt:variant>
      <vt:variant>
        <vt:i4>5</vt:i4>
      </vt:variant>
      <vt:variant>
        <vt:lpwstr/>
      </vt:variant>
      <vt:variant>
        <vt:lpwstr>P97</vt:lpwstr>
      </vt:variant>
      <vt:variant>
        <vt:i4>3735664</vt:i4>
      </vt:variant>
      <vt:variant>
        <vt:i4>156</vt:i4>
      </vt:variant>
      <vt:variant>
        <vt:i4>0</vt:i4>
      </vt:variant>
      <vt:variant>
        <vt:i4>5</vt:i4>
      </vt:variant>
      <vt:variant>
        <vt:lpwstr/>
      </vt:variant>
      <vt:variant>
        <vt:lpwstr>P95</vt:lpwstr>
      </vt:variant>
      <vt:variant>
        <vt:i4>3735664</vt:i4>
      </vt:variant>
      <vt:variant>
        <vt:i4>153</vt:i4>
      </vt:variant>
      <vt:variant>
        <vt:i4>0</vt:i4>
      </vt:variant>
      <vt:variant>
        <vt:i4>5</vt:i4>
      </vt:variant>
      <vt:variant>
        <vt:lpwstr/>
      </vt:variant>
      <vt:variant>
        <vt:lpwstr>P95</vt:lpwstr>
      </vt:variant>
      <vt:variant>
        <vt:i4>3735664</vt:i4>
      </vt:variant>
      <vt:variant>
        <vt:i4>150</vt:i4>
      </vt:variant>
      <vt:variant>
        <vt:i4>0</vt:i4>
      </vt:variant>
      <vt:variant>
        <vt:i4>5</vt:i4>
      </vt:variant>
      <vt:variant>
        <vt:lpwstr/>
      </vt:variant>
      <vt:variant>
        <vt:lpwstr>P99</vt:lpwstr>
      </vt:variant>
      <vt:variant>
        <vt:i4>3735664</vt:i4>
      </vt:variant>
      <vt:variant>
        <vt:i4>147</vt:i4>
      </vt:variant>
      <vt:variant>
        <vt:i4>0</vt:i4>
      </vt:variant>
      <vt:variant>
        <vt:i4>5</vt:i4>
      </vt:variant>
      <vt:variant>
        <vt:lpwstr/>
      </vt:variant>
      <vt:variant>
        <vt:lpwstr>P93</vt:lpwstr>
      </vt:variant>
      <vt:variant>
        <vt:i4>3735664</vt:i4>
      </vt:variant>
      <vt:variant>
        <vt:i4>144</vt:i4>
      </vt:variant>
      <vt:variant>
        <vt:i4>0</vt:i4>
      </vt:variant>
      <vt:variant>
        <vt:i4>5</vt:i4>
      </vt:variant>
      <vt:variant>
        <vt:lpwstr/>
      </vt:variant>
      <vt:variant>
        <vt:lpwstr>P98</vt:lpwstr>
      </vt:variant>
      <vt:variant>
        <vt:i4>3735664</vt:i4>
      </vt:variant>
      <vt:variant>
        <vt:i4>141</vt:i4>
      </vt:variant>
      <vt:variant>
        <vt:i4>0</vt:i4>
      </vt:variant>
      <vt:variant>
        <vt:i4>5</vt:i4>
      </vt:variant>
      <vt:variant>
        <vt:lpwstr/>
      </vt:variant>
      <vt:variant>
        <vt:lpwstr>P97</vt:lpwstr>
      </vt:variant>
      <vt:variant>
        <vt:i4>786496</vt:i4>
      </vt:variant>
      <vt:variant>
        <vt:i4>138</vt:i4>
      </vt:variant>
      <vt:variant>
        <vt:i4>0</vt:i4>
      </vt:variant>
      <vt:variant>
        <vt:i4>5</vt:i4>
      </vt:variant>
      <vt:variant>
        <vt:lpwstr/>
      </vt:variant>
      <vt:variant>
        <vt:lpwstr>P408</vt:lpwstr>
      </vt:variant>
      <vt:variant>
        <vt:i4>196672</vt:i4>
      </vt:variant>
      <vt:variant>
        <vt:i4>135</vt:i4>
      </vt:variant>
      <vt:variant>
        <vt:i4>0</vt:i4>
      </vt:variant>
      <vt:variant>
        <vt:i4>5</vt:i4>
      </vt:variant>
      <vt:variant>
        <vt:lpwstr/>
      </vt:variant>
      <vt:variant>
        <vt:lpwstr>P407</vt:lpwstr>
      </vt:variant>
      <vt:variant>
        <vt:i4>393280</vt:i4>
      </vt:variant>
      <vt:variant>
        <vt:i4>132</vt:i4>
      </vt:variant>
      <vt:variant>
        <vt:i4>0</vt:i4>
      </vt:variant>
      <vt:variant>
        <vt:i4>5</vt:i4>
      </vt:variant>
      <vt:variant>
        <vt:lpwstr/>
      </vt:variant>
      <vt:variant>
        <vt:lpwstr>P402</vt:lpwstr>
      </vt:variant>
      <vt:variant>
        <vt:i4>524374</vt:i4>
      </vt:variant>
      <vt:variant>
        <vt:i4>129</vt:i4>
      </vt:variant>
      <vt:variant>
        <vt:i4>0</vt:i4>
      </vt:variant>
      <vt:variant>
        <vt:i4>5</vt:i4>
      </vt:variant>
      <vt:variant>
        <vt:lpwstr>mailto:ok_proos@mogilevpriroda.gov.by</vt:lpwstr>
      </vt:variant>
      <vt:variant>
        <vt:lpwstr/>
      </vt:variant>
      <vt:variant>
        <vt:i4>4390946</vt:i4>
      </vt:variant>
      <vt:variant>
        <vt:i4>126</vt:i4>
      </vt:variant>
      <vt:variant>
        <vt:i4>0</vt:i4>
      </vt:variant>
      <vt:variant>
        <vt:i4>5</vt:i4>
      </vt:variant>
      <vt:variant>
        <vt:lpwstr>mailto:priroda@mail.belpak.by</vt:lpwstr>
      </vt:variant>
      <vt:variant>
        <vt:lpwstr/>
      </vt:variant>
      <vt:variant>
        <vt:i4>458866</vt:i4>
      </vt:variant>
      <vt:variant>
        <vt:i4>123</vt:i4>
      </vt:variant>
      <vt:variant>
        <vt:i4>0</vt:i4>
      </vt:variant>
      <vt:variant>
        <vt:i4>5</vt:i4>
      </vt:variant>
      <vt:variant>
        <vt:lpwstr>mailto:mocprioos@minoblpriroda.gov.by</vt:lpwstr>
      </vt:variant>
      <vt:variant>
        <vt:lpwstr/>
      </vt:variant>
      <vt:variant>
        <vt:i4>7012368</vt:i4>
      </vt:variant>
      <vt:variant>
        <vt:i4>120</vt:i4>
      </vt:variant>
      <vt:variant>
        <vt:i4>0</vt:i4>
      </vt:variant>
      <vt:variant>
        <vt:i4>5</vt:i4>
      </vt:variant>
      <vt:variant>
        <vt:lpwstr>mailto:oblkomprios@ohranaprirody.gov.by</vt:lpwstr>
      </vt:variant>
      <vt:variant>
        <vt:lpwstr/>
      </vt:variant>
      <vt:variant>
        <vt:i4>1441909</vt:i4>
      </vt:variant>
      <vt:variant>
        <vt:i4>117</vt:i4>
      </vt:variant>
      <vt:variant>
        <vt:i4>0</vt:i4>
      </vt:variant>
      <vt:variant>
        <vt:i4>5</vt:i4>
      </vt:variant>
      <vt:variant>
        <vt:lpwstr>mailto:okproos@mail.gomel.by</vt:lpwstr>
      </vt:variant>
      <vt:variant>
        <vt:lpwstr/>
      </vt:variant>
      <vt:variant>
        <vt:i4>720944</vt:i4>
      </vt:variant>
      <vt:variant>
        <vt:i4>114</vt:i4>
      </vt:variant>
      <vt:variant>
        <vt:i4>0</vt:i4>
      </vt:variant>
      <vt:variant>
        <vt:i4>5</vt:i4>
      </vt:variant>
      <vt:variant>
        <vt:lpwstr>mailto:komitet@priroda-vitebsk.gov.by</vt:lpwstr>
      </vt:variant>
      <vt:variant>
        <vt:lpwstr/>
      </vt:variant>
      <vt:variant>
        <vt:i4>7536648</vt:i4>
      </vt:variant>
      <vt:variant>
        <vt:i4>111</vt:i4>
      </vt:variant>
      <vt:variant>
        <vt:i4>0</vt:i4>
      </vt:variant>
      <vt:variant>
        <vt:i4>5</vt:i4>
      </vt:variant>
      <vt:variant>
        <vt:lpwstr>mailto:priroda@priroda-brest.by</vt:lpwstr>
      </vt:variant>
      <vt:variant>
        <vt:lpwstr/>
      </vt:variant>
      <vt:variant>
        <vt:i4>65600</vt:i4>
      </vt:variant>
      <vt:variant>
        <vt:i4>108</vt:i4>
      </vt:variant>
      <vt:variant>
        <vt:i4>0</vt:i4>
      </vt:variant>
      <vt:variant>
        <vt:i4>5</vt:i4>
      </vt:variant>
      <vt:variant>
        <vt:lpwstr/>
      </vt:variant>
      <vt:variant>
        <vt:lpwstr>P203</vt:lpwstr>
      </vt:variant>
      <vt:variant>
        <vt:i4>458818</vt:i4>
      </vt:variant>
      <vt:variant>
        <vt:i4>105</vt:i4>
      </vt:variant>
      <vt:variant>
        <vt:i4>0</vt:i4>
      </vt:variant>
      <vt:variant>
        <vt:i4>5</vt:i4>
      </vt:variant>
      <vt:variant>
        <vt:lpwstr/>
      </vt:variant>
      <vt:variant>
        <vt:lpwstr>P126</vt:lpwstr>
      </vt:variant>
      <vt:variant>
        <vt:i4>3735664</vt:i4>
      </vt:variant>
      <vt:variant>
        <vt:i4>102</vt:i4>
      </vt:variant>
      <vt:variant>
        <vt:i4>0</vt:i4>
      </vt:variant>
      <vt:variant>
        <vt:i4>5</vt:i4>
      </vt:variant>
      <vt:variant>
        <vt:lpwstr/>
      </vt:variant>
      <vt:variant>
        <vt:lpwstr>P99</vt:lpwstr>
      </vt:variant>
      <vt:variant>
        <vt:i4>3735664</vt:i4>
      </vt:variant>
      <vt:variant>
        <vt:i4>99</vt:i4>
      </vt:variant>
      <vt:variant>
        <vt:i4>0</vt:i4>
      </vt:variant>
      <vt:variant>
        <vt:i4>5</vt:i4>
      </vt:variant>
      <vt:variant>
        <vt:lpwstr/>
      </vt:variant>
      <vt:variant>
        <vt:lpwstr>P93</vt:lpwstr>
      </vt:variant>
      <vt:variant>
        <vt:i4>3735664</vt:i4>
      </vt:variant>
      <vt:variant>
        <vt:i4>96</vt:i4>
      </vt:variant>
      <vt:variant>
        <vt:i4>0</vt:i4>
      </vt:variant>
      <vt:variant>
        <vt:i4>5</vt:i4>
      </vt:variant>
      <vt:variant>
        <vt:lpwstr/>
      </vt:variant>
      <vt:variant>
        <vt:lpwstr>P97</vt:lpwstr>
      </vt:variant>
      <vt:variant>
        <vt:i4>458823</vt:i4>
      </vt:variant>
      <vt:variant>
        <vt:i4>93</vt:i4>
      </vt:variant>
      <vt:variant>
        <vt:i4>0</vt:i4>
      </vt:variant>
      <vt:variant>
        <vt:i4>5</vt:i4>
      </vt:variant>
      <vt:variant>
        <vt:lpwstr/>
      </vt:variant>
      <vt:variant>
        <vt:lpwstr>P176</vt:lpwstr>
      </vt:variant>
      <vt:variant>
        <vt:i4>327751</vt:i4>
      </vt:variant>
      <vt:variant>
        <vt:i4>90</vt:i4>
      </vt:variant>
      <vt:variant>
        <vt:i4>0</vt:i4>
      </vt:variant>
      <vt:variant>
        <vt:i4>5</vt:i4>
      </vt:variant>
      <vt:variant>
        <vt:lpwstr/>
      </vt:variant>
      <vt:variant>
        <vt:lpwstr>P174</vt:lpwstr>
      </vt:variant>
      <vt:variant>
        <vt:i4>589894</vt:i4>
      </vt:variant>
      <vt:variant>
        <vt:i4>87</vt:i4>
      </vt:variant>
      <vt:variant>
        <vt:i4>0</vt:i4>
      </vt:variant>
      <vt:variant>
        <vt:i4>5</vt:i4>
      </vt:variant>
      <vt:variant>
        <vt:lpwstr/>
      </vt:variant>
      <vt:variant>
        <vt:lpwstr>P168</vt:lpwstr>
      </vt:variant>
      <vt:variant>
        <vt:i4>589894</vt:i4>
      </vt:variant>
      <vt:variant>
        <vt:i4>84</vt:i4>
      </vt:variant>
      <vt:variant>
        <vt:i4>0</vt:i4>
      </vt:variant>
      <vt:variant>
        <vt:i4>5</vt:i4>
      </vt:variant>
      <vt:variant>
        <vt:lpwstr/>
      </vt:variant>
      <vt:variant>
        <vt:lpwstr>P168</vt:lpwstr>
      </vt:variant>
      <vt:variant>
        <vt:i4>3670128</vt:i4>
      </vt:variant>
      <vt:variant>
        <vt:i4>81</vt:i4>
      </vt:variant>
      <vt:variant>
        <vt:i4>0</vt:i4>
      </vt:variant>
      <vt:variant>
        <vt:i4>5</vt:i4>
      </vt:variant>
      <vt:variant>
        <vt:lpwstr/>
      </vt:variant>
      <vt:variant>
        <vt:lpwstr>P89</vt:lpwstr>
      </vt:variant>
      <vt:variant>
        <vt:i4>3604592</vt:i4>
      </vt:variant>
      <vt:variant>
        <vt:i4>78</vt:i4>
      </vt:variant>
      <vt:variant>
        <vt:i4>0</vt:i4>
      </vt:variant>
      <vt:variant>
        <vt:i4>5</vt:i4>
      </vt:variant>
      <vt:variant>
        <vt:lpwstr/>
      </vt:variant>
      <vt:variant>
        <vt:lpwstr>P79</vt:lpwstr>
      </vt:variant>
      <vt:variant>
        <vt:i4>3670128</vt:i4>
      </vt:variant>
      <vt:variant>
        <vt:i4>75</vt:i4>
      </vt:variant>
      <vt:variant>
        <vt:i4>0</vt:i4>
      </vt:variant>
      <vt:variant>
        <vt:i4>5</vt:i4>
      </vt:variant>
      <vt:variant>
        <vt:lpwstr/>
      </vt:variant>
      <vt:variant>
        <vt:lpwstr>P85</vt:lpwstr>
      </vt:variant>
      <vt:variant>
        <vt:i4>3670128</vt:i4>
      </vt:variant>
      <vt:variant>
        <vt:i4>72</vt:i4>
      </vt:variant>
      <vt:variant>
        <vt:i4>0</vt:i4>
      </vt:variant>
      <vt:variant>
        <vt:i4>5</vt:i4>
      </vt:variant>
      <vt:variant>
        <vt:lpwstr/>
      </vt:variant>
      <vt:variant>
        <vt:lpwstr>P85</vt:lpwstr>
      </vt:variant>
      <vt:variant>
        <vt:i4>3735664</vt:i4>
      </vt:variant>
      <vt:variant>
        <vt:i4>69</vt:i4>
      </vt:variant>
      <vt:variant>
        <vt:i4>0</vt:i4>
      </vt:variant>
      <vt:variant>
        <vt:i4>5</vt:i4>
      </vt:variant>
      <vt:variant>
        <vt:lpwstr/>
      </vt:variant>
      <vt:variant>
        <vt:lpwstr>P94</vt:lpwstr>
      </vt:variant>
      <vt:variant>
        <vt:i4>3735664</vt:i4>
      </vt:variant>
      <vt:variant>
        <vt:i4>66</vt:i4>
      </vt:variant>
      <vt:variant>
        <vt:i4>0</vt:i4>
      </vt:variant>
      <vt:variant>
        <vt:i4>5</vt:i4>
      </vt:variant>
      <vt:variant>
        <vt:lpwstr/>
      </vt:variant>
      <vt:variant>
        <vt:lpwstr>P94</vt:lpwstr>
      </vt:variant>
      <vt:variant>
        <vt:i4>3670128</vt:i4>
      </vt:variant>
      <vt:variant>
        <vt:i4>63</vt:i4>
      </vt:variant>
      <vt:variant>
        <vt:i4>0</vt:i4>
      </vt:variant>
      <vt:variant>
        <vt:i4>5</vt:i4>
      </vt:variant>
      <vt:variant>
        <vt:lpwstr/>
      </vt:variant>
      <vt:variant>
        <vt:lpwstr>P83</vt:lpwstr>
      </vt:variant>
      <vt:variant>
        <vt:i4>3735664</vt:i4>
      </vt:variant>
      <vt:variant>
        <vt:i4>60</vt:i4>
      </vt:variant>
      <vt:variant>
        <vt:i4>0</vt:i4>
      </vt:variant>
      <vt:variant>
        <vt:i4>5</vt:i4>
      </vt:variant>
      <vt:variant>
        <vt:lpwstr/>
      </vt:variant>
      <vt:variant>
        <vt:lpwstr>P93</vt:lpwstr>
      </vt:variant>
      <vt:variant>
        <vt:i4>3670128</vt:i4>
      </vt:variant>
      <vt:variant>
        <vt:i4>57</vt:i4>
      </vt:variant>
      <vt:variant>
        <vt:i4>0</vt:i4>
      </vt:variant>
      <vt:variant>
        <vt:i4>5</vt:i4>
      </vt:variant>
      <vt:variant>
        <vt:lpwstr/>
      </vt:variant>
      <vt:variant>
        <vt:lpwstr>P89</vt:lpwstr>
      </vt:variant>
      <vt:variant>
        <vt:i4>3670128</vt:i4>
      </vt:variant>
      <vt:variant>
        <vt:i4>54</vt:i4>
      </vt:variant>
      <vt:variant>
        <vt:i4>0</vt:i4>
      </vt:variant>
      <vt:variant>
        <vt:i4>5</vt:i4>
      </vt:variant>
      <vt:variant>
        <vt:lpwstr/>
      </vt:variant>
      <vt:variant>
        <vt:lpwstr>P86</vt:lpwstr>
      </vt:variant>
      <vt:variant>
        <vt:i4>3604592</vt:i4>
      </vt:variant>
      <vt:variant>
        <vt:i4>51</vt:i4>
      </vt:variant>
      <vt:variant>
        <vt:i4>0</vt:i4>
      </vt:variant>
      <vt:variant>
        <vt:i4>5</vt:i4>
      </vt:variant>
      <vt:variant>
        <vt:lpwstr/>
      </vt:variant>
      <vt:variant>
        <vt:lpwstr>P79</vt:lpwstr>
      </vt:variant>
      <vt:variant>
        <vt:i4>3604592</vt:i4>
      </vt:variant>
      <vt:variant>
        <vt:i4>48</vt:i4>
      </vt:variant>
      <vt:variant>
        <vt:i4>0</vt:i4>
      </vt:variant>
      <vt:variant>
        <vt:i4>5</vt:i4>
      </vt:variant>
      <vt:variant>
        <vt:lpwstr/>
      </vt:variant>
      <vt:variant>
        <vt:lpwstr>P78</vt:lpwstr>
      </vt:variant>
      <vt:variant>
        <vt:i4>3604592</vt:i4>
      </vt:variant>
      <vt:variant>
        <vt:i4>45</vt:i4>
      </vt:variant>
      <vt:variant>
        <vt:i4>0</vt:i4>
      </vt:variant>
      <vt:variant>
        <vt:i4>5</vt:i4>
      </vt:variant>
      <vt:variant>
        <vt:lpwstr/>
      </vt:variant>
      <vt:variant>
        <vt:lpwstr>P72</vt:lpwstr>
      </vt:variant>
      <vt:variant>
        <vt:i4>524374</vt:i4>
      </vt:variant>
      <vt:variant>
        <vt:i4>42</vt:i4>
      </vt:variant>
      <vt:variant>
        <vt:i4>0</vt:i4>
      </vt:variant>
      <vt:variant>
        <vt:i4>5</vt:i4>
      </vt:variant>
      <vt:variant>
        <vt:lpwstr>mailto:ok_proos@mogilevpriroda.gov.by</vt:lpwstr>
      </vt:variant>
      <vt:variant>
        <vt:lpwstr/>
      </vt:variant>
      <vt:variant>
        <vt:i4>4390946</vt:i4>
      </vt:variant>
      <vt:variant>
        <vt:i4>39</vt:i4>
      </vt:variant>
      <vt:variant>
        <vt:i4>0</vt:i4>
      </vt:variant>
      <vt:variant>
        <vt:i4>5</vt:i4>
      </vt:variant>
      <vt:variant>
        <vt:lpwstr>mailto:priroda@mail.belpak.by</vt:lpwstr>
      </vt:variant>
      <vt:variant>
        <vt:lpwstr/>
      </vt:variant>
      <vt:variant>
        <vt:i4>458866</vt:i4>
      </vt:variant>
      <vt:variant>
        <vt:i4>36</vt:i4>
      </vt:variant>
      <vt:variant>
        <vt:i4>0</vt:i4>
      </vt:variant>
      <vt:variant>
        <vt:i4>5</vt:i4>
      </vt:variant>
      <vt:variant>
        <vt:lpwstr>mailto:mocprioos@minoblpriroda.gov.by</vt:lpwstr>
      </vt:variant>
      <vt:variant>
        <vt:lpwstr/>
      </vt:variant>
      <vt:variant>
        <vt:i4>7012368</vt:i4>
      </vt:variant>
      <vt:variant>
        <vt:i4>33</vt:i4>
      </vt:variant>
      <vt:variant>
        <vt:i4>0</vt:i4>
      </vt:variant>
      <vt:variant>
        <vt:i4>5</vt:i4>
      </vt:variant>
      <vt:variant>
        <vt:lpwstr>mailto:oblkomprios@ohranaprirody.gov.by</vt:lpwstr>
      </vt:variant>
      <vt:variant>
        <vt:lpwstr/>
      </vt:variant>
      <vt:variant>
        <vt:i4>1441909</vt:i4>
      </vt:variant>
      <vt:variant>
        <vt:i4>30</vt:i4>
      </vt:variant>
      <vt:variant>
        <vt:i4>0</vt:i4>
      </vt:variant>
      <vt:variant>
        <vt:i4>5</vt:i4>
      </vt:variant>
      <vt:variant>
        <vt:lpwstr>mailto:okproos@mail.gomel.by</vt:lpwstr>
      </vt:variant>
      <vt:variant>
        <vt:lpwstr/>
      </vt:variant>
      <vt:variant>
        <vt:i4>720944</vt:i4>
      </vt:variant>
      <vt:variant>
        <vt:i4>27</vt:i4>
      </vt:variant>
      <vt:variant>
        <vt:i4>0</vt:i4>
      </vt:variant>
      <vt:variant>
        <vt:i4>5</vt:i4>
      </vt:variant>
      <vt:variant>
        <vt:lpwstr>mailto:komitet@priroda-vitebsk.gov.by</vt:lpwstr>
      </vt:variant>
      <vt:variant>
        <vt:lpwstr/>
      </vt:variant>
      <vt:variant>
        <vt:i4>7536648</vt:i4>
      </vt:variant>
      <vt:variant>
        <vt:i4>24</vt:i4>
      </vt:variant>
      <vt:variant>
        <vt:i4>0</vt:i4>
      </vt:variant>
      <vt:variant>
        <vt:i4>5</vt:i4>
      </vt:variant>
      <vt:variant>
        <vt:lpwstr>mailto:priroda@priroda-brest.by</vt:lpwstr>
      </vt:variant>
      <vt:variant>
        <vt:lpwstr/>
      </vt:variant>
      <vt:variant>
        <vt:i4>5636098</vt:i4>
      </vt:variant>
      <vt:variant>
        <vt:i4>21</vt:i4>
      </vt:variant>
      <vt:variant>
        <vt:i4>0</vt:i4>
      </vt:variant>
      <vt:variant>
        <vt:i4>5</vt:i4>
      </vt:variant>
      <vt:variant>
        <vt:lpwstr/>
      </vt:variant>
      <vt:variant>
        <vt:lpwstr>Par78</vt:lpwstr>
      </vt:variant>
      <vt:variant>
        <vt:i4>6488116</vt:i4>
      </vt:variant>
      <vt:variant>
        <vt:i4>18</vt:i4>
      </vt:variant>
      <vt:variant>
        <vt:i4>0</vt:i4>
      </vt:variant>
      <vt:variant>
        <vt:i4>5</vt:i4>
      </vt:variant>
      <vt:variant>
        <vt:lpwstr/>
      </vt:variant>
      <vt:variant>
        <vt:lpwstr>Par163</vt:lpwstr>
      </vt:variant>
      <vt:variant>
        <vt:i4>6291510</vt:i4>
      </vt:variant>
      <vt:variant>
        <vt:i4>15</vt:i4>
      </vt:variant>
      <vt:variant>
        <vt:i4>0</vt:i4>
      </vt:variant>
      <vt:variant>
        <vt:i4>5</vt:i4>
      </vt:variant>
      <vt:variant>
        <vt:lpwstr/>
      </vt:variant>
      <vt:variant>
        <vt:lpwstr>Par140</vt:lpwstr>
      </vt:variant>
      <vt:variant>
        <vt:i4>5701634</vt:i4>
      </vt:variant>
      <vt:variant>
        <vt:i4>12</vt:i4>
      </vt:variant>
      <vt:variant>
        <vt:i4>0</vt:i4>
      </vt:variant>
      <vt:variant>
        <vt:i4>5</vt:i4>
      </vt:variant>
      <vt:variant>
        <vt:lpwstr/>
      </vt:variant>
      <vt:variant>
        <vt:lpwstr>Par67</vt:lpwstr>
      </vt:variant>
      <vt:variant>
        <vt:i4>5701634</vt:i4>
      </vt:variant>
      <vt:variant>
        <vt:i4>9</vt:i4>
      </vt:variant>
      <vt:variant>
        <vt:i4>0</vt:i4>
      </vt:variant>
      <vt:variant>
        <vt:i4>5</vt:i4>
      </vt:variant>
      <vt:variant>
        <vt:lpwstr/>
      </vt:variant>
      <vt:variant>
        <vt:lpwstr>Par67</vt:lpwstr>
      </vt:variant>
      <vt:variant>
        <vt:i4>5701634</vt:i4>
      </vt:variant>
      <vt:variant>
        <vt:i4>6</vt:i4>
      </vt:variant>
      <vt:variant>
        <vt:i4>0</vt:i4>
      </vt:variant>
      <vt:variant>
        <vt:i4>5</vt:i4>
      </vt:variant>
      <vt:variant>
        <vt:lpwstr/>
      </vt:variant>
      <vt:variant>
        <vt:lpwstr>Par67</vt:lpwstr>
      </vt:variant>
      <vt:variant>
        <vt:i4>5701634</vt:i4>
      </vt:variant>
      <vt:variant>
        <vt:i4>3</vt:i4>
      </vt:variant>
      <vt:variant>
        <vt:i4>0</vt:i4>
      </vt:variant>
      <vt:variant>
        <vt:i4>5</vt:i4>
      </vt:variant>
      <vt:variant>
        <vt:lpwstr/>
      </vt:variant>
      <vt:variant>
        <vt:lpwstr>Par67</vt:lpwstr>
      </vt:variant>
      <vt:variant>
        <vt:i4>1769485</vt:i4>
      </vt:variant>
      <vt:variant>
        <vt:i4>0</vt:i4>
      </vt:variant>
      <vt:variant>
        <vt:i4>0</vt:i4>
      </vt:variant>
      <vt:variant>
        <vt:i4>5</vt:i4>
      </vt:variant>
      <vt:variant>
        <vt:lpwstr>consultantplus://offline/ref=6408F1C8A477618E7C74D9C25018D865E10C58E6D38FBBEB3C4ECB19B55EBE6AB3EFDAE0EC4134BED8A76C2E74eEa8I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k105-1</dc:creator>
  <cp:keywords/>
  <cp:lastModifiedBy>Byhov</cp:lastModifiedBy>
  <cp:revision>2</cp:revision>
  <cp:lastPrinted>2024-12-26T12:20:00Z</cp:lastPrinted>
  <dcterms:created xsi:type="dcterms:W3CDTF">2025-01-13T08:26:00Z</dcterms:created>
  <dcterms:modified xsi:type="dcterms:W3CDTF">2025-01-13T08:26:00Z</dcterms:modified>
</cp:coreProperties>
</file>