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CEE" w:rsidRDefault="000F6CEE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040B4" w:rsidRDefault="009040B4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EF273D" w:rsidRPr="00EF273D" w:rsidRDefault="009040B4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="00EF273D" w:rsidRPr="00EF273D">
        <w:rPr>
          <w:b/>
          <w:sz w:val="26"/>
          <w:szCs w:val="26"/>
        </w:rPr>
        <w:t>дминистративны</w:t>
      </w:r>
      <w:r>
        <w:rPr>
          <w:b/>
          <w:sz w:val="26"/>
          <w:szCs w:val="26"/>
        </w:rPr>
        <w:t>х</w:t>
      </w:r>
      <w:r w:rsidR="00EF273D" w:rsidRPr="00EF273D">
        <w:rPr>
          <w:b/>
          <w:sz w:val="26"/>
          <w:szCs w:val="26"/>
        </w:rPr>
        <w:t xml:space="preserve"> процедур, осуществляемы</w:t>
      </w:r>
      <w:r>
        <w:rPr>
          <w:b/>
          <w:sz w:val="26"/>
          <w:szCs w:val="26"/>
        </w:rPr>
        <w:t>х</w:t>
      </w:r>
      <w:r w:rsidR="00EF273D" w:rsidRPr="00EF273D">
        <w:rPr>
          <w:b/>
          <w:sz w:val="26"/>
          <w:szCs w:val="26"/>
        </w:rPr>
        <w:t xml:space="preserve"> </w:t>
      </w:r>
    </w:p>
    <w:p w:rsidR="00EF273D" w:rsidRPr="00EF273D" w:rsidRDefault="00EF273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F273D">
        <w:rPr>
          <w:b/>
          <w:sz w:val="26"/>
          <w:szCs w:val="26"/>
        </w:rPr>
        <w:t xml:space="preserve">государственным учреждением «Быховский социальный пансионат «Ирдица» по заявлениям граждан (родственников проживающих) в соответствии с Указом Президента Республики Беларусь от 26 апреля 2010 г. № 200 «Об административных процедурах, осуществляемых государственными органами и иными организациями по заявлениям граждан» </w:t>
      </w:r>
    </w:p>
    <w:p w:rsidR="00EF273D" w:rsidRPr="000F6CEE" w:rsidRDefault="00EF273D" w:rsidP="00EF273D">
      <w:pPr>
        <w:pStyle w:val="a3"/>
        <w:shd w:val="clear" w:color="auto" w:fill="FFFFFF"/>
        <w:spacing w:before="0" w:beforeAutospacing="0" w:after="0" w:afterAutospacing="0"/>
        <w:ind w:firstLine="601"/>
        <w:jc w:val="center"/>
        <w:rPr>
          <w:rFonts w:ascii="Arial" w:hAnsi="Arial" w:cs="Arial"/>
          <w:color w:val="333333"/>
          <w:sz w:val="12"/>
          <w:szCs w:val="21"/>
        </w:rPr>
      </w:pPr>
    </w:p>
    <w:p w:rsidR="00EF273D" w:rsidRDefault="00EF273D" w:rsidP="00EF273D">
      <w:pPr>
        <w:pStyle w:val="a3"/>
        <w:shd w:val="clear" w:color="auto" w:fill="FFFFFF"/>
        <w:spacing w:before="0" w:beforeAutospacing="0" w:after="0" w:afterAutospacing="0"/>
        <w:ind w:firstLine="601"/>
        <w:jc w:val="center"/>
        <w:rPr>
          <w:rFonts w:ascii="Arial" w:hAnsi="Arial" w:cs="Arial"/>
          <w:color w:val="333333"/>
          <w:szCs w:val="21"/>
        </w:rPr>
      </w:pPr>
      <w:r w:rsidRPr="000F6CEE">
        <w:rPr>
          <w:rFonts w:ascii="Arial" w:hAnsi="Arial" w:cs="Arial"/>
          <w:color w:val="333333"/>
          <w:szCs w:val="21"/>
        </w:rPr>
        <w:t>Прием граждан с заявлениями об осуществлении административных процедур</w:t>
      </w:r>
      <w:r w:rsidRPr="000F6CEE">
        <w:rPr>
          <w:rFonts w:ascii="Arial" w:hAnsi="Arial" w:cs="Arial"/>
          <w:color w:val="333333"/>
          <w:szCs w:val="21"/>
        </w:rPr>
        <w:br/>
      </w:r>
      <w:r w:rsidRPr="000F6CEE">
        <w:rPr>
          <w:rStyle w:val="a4"/>
          <w:rFonts w:ascii="Arial" w:hAnsi="Arial" w:cs="Arial"/>
          <w:color w:val="333333"/>
          <w:szCs w:val="21"/>
        </w:rPr>
        <w:t>1.3.</w:t>
      </w:r>
      <w:r w:rsidR="00A81A3C" w:rsidRPr="000F6CEE">
        <w:rPr>
          <w:rStyle w:val="a4"/>
          <w:rFonts w:ascii="Arial" w:hAnsi="Arial" w:cs="Arial"/>
          <w:color w:val="333333"/>
          <w:szCs w:val="21"/>
        </w:rPr>
        <w:t>2</w:t>
      </w:r>
      <w:r w:rsidRPr="000F6CEE">
        <w:rPr>
          <w:rStyle w:val="a4"/>
          <w:rFonts w:ascii="Arial" w:hAnsi="Arial" w:cs="Arial"/>
          <w:color w:val="333333"/>
          <w:szCs w:val="21"/>
        </w:rPr>
        <w:t>, 1.3.5, 7.4: </w:t>
      </w:r>
      <w:r w:rsidR="00435995" w:rsidRPr="000F6CEE">
        <w:rPr>
          <w:rStyle w:val="a4"/>
          <w:rFonts w:ascii="Arial" w:hAnsi="Arial" w:cs="Arial"/>
          <w:color w:val="333333"/>
          <w:szCs w:val="21"/>
        </w:rPr>
        <w:t xml:space="preserve"> </w:t>
      </w:r>
      <w:r w:rsidRPr="000F6CEE">
        <w:rPr>
          <w:rFonts w:ascii="Arial" w:hAnsi="Arial" w:cs="Arial"/>
          <w:color w:val="333333"/>
          <w:szCs w:val="21"/>
        </w:rPr>
        <w:t>понедельник, вторник, четверг, пятница с 8.00 до 17.00, обед с 13.00 до 14.00, среда с 8.00 до 20.00, обед с 15.00 до 16.00.  Выходной: суббота, воскресенье</w:t>
      </w:r>
    </w:p>
    <w:p w:rsidR="000F6CEE" w:rsidRPr="000F6CEE" w:rsidRDefault="000F6CEE" w:rsidP="00EF273D">
      <w:pPr>
        <w:pStyle w:val="a3"/>
        <w:shd w:val="clear" w:color="auto" w:fill="FFFFFF"/>
        <w:spacing w:before="0" w:beforeAutospacing="0" w:after="0" w:afterAutospacing="0"/>
        <w:ind w:firstLine="601"/>
        <w:jc w:val="center"/>
        <w:rPr>
          <w:rFonts w:ascii="Arial" w:hAnsi="Arial" w:cs="Arial"/>
          <w:color w:val="333333"/>
          <w:szCs w:val="21"/>
        </w:rPr>
      </w:pPr>
    </w:p>
    <w:tbl>
      <w:tblPr>
        <w:tblStyle w:val="a8"/>
        <w:tblW w:w="11477" w:type="dxa"/>
        <w:tblLayout w:type="fixed"/>
        <w:tblLook w:val="04A0" w:firstRow="1" w:lastRow="0" w:firstColumn="1" w:lastColumn="0" w:noHBand="0" w:noVBand="1"/>
      </w:tblPr>
      <w:tblGrid>
        <w:gridCol w:w="1693"/>
        <w:gridCol w:w="2702"/>
        <w:gridCol w:w="1559"/>
        <w:gridCol w:w="1490"/>
        <w:gridCol w:w="1912"/>
        <w:gridCol w:w="2121"/>
      </w:tblGrid>
      <w:tr w:rsidR="00EF273D" w:rsidRPr="00723C9A" w:rsidTr="000F6CEE">
        <w:trPr>
          <w:trHeight w:val="3465"/>
        </w:trPr>
        <w:tc>
          <w:tcPr>
            <w:tcW w:w="1693" w:type="dxa"/>
            <w:textDirection w:val="btLr"/>
            <w:hideMark/>
          </w:tcPr>
          <w:p w:rsidR="00EF273D" w:rsidRPr="00723C9A" w:rsidRDefault="00EF273D" w:rsidP="00723C9A">
            <w:pPr>
              <w:ind w:left="113" w:right="113" w:firstLine="0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723C9A">
              <w:rPr>
                <w:rFonts w:eastAsia="Times New Roman" w:cs="Times New Roman"/>
                <w:b/>
                <w:bCs/>
                <w:sz w:val="24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2702" w:type="dxa"/>
            <w:textDirection w:val="btLr"/>
            <w:hideMark/>
          </w:tcPr>
          <w:p w:rsidR="00EF273D" w:rsidRPr="00723C9A" w:rsidRDefault="00EF273D" w:rsidP="00723C9A">
            <w:pPr>
              <w:ind w:left="113" w:right="113" w:firstLine="0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723C9A">
              <w:rPr>
                <w:rFonts w:eastAsia="Times New Roman" w:cs="Times New Roman"/>
                <w:b/>
                <w:bCs/>
                <w:sz w:val="24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559" w:type="dxa"/>
            <w:textDirection w:val="btLr"/>
            <w:hideMark/>
          </w:tcPr>
          <w:p w:rsidR="00EF273D" w:rsidRPr="00723C9A" w:rsidRDefault="00EF273D" w:rsidP="00723C9A">
            <w:pPr>
              <w:ind w:left="113" w:right="113" w:firstLine="0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723C9A">
              <w:rPr>
                <w:rFonts w:eastAsia="Times New Roman" w:cs="Times New Roman"/>
                <w:b/>
                <w:bCs/>
                <w:sz w:val="24"/>
                <w:lang w:eastAsia="ru-RU"/>
              </w:rPr>
              <w:t>Раз</w:t>
            </w:r>
            <w:r w:rsidR="00723C9A">
              <w:rPr>
                <w:rFonts w:eastAsia="Times New Roman" w:cs="Times New Roman"/>
                <w:b/>
                <w:bCs/>
                <w:sz w:val="24"/>
                <w:lang w:eastAsia="ru-RU"/>
              </w:rPr>
              <w:t>мер платы, взимаемой при осуществлении админист</w:t>
            </w:r>
            <w:r w:rsidRPr="00723C9A">
              <w:rPr>
                <w:rFonts w:eastAsia="Times New Roman" w:cs="Times New Roman"/>
                <w:b/>
                <w:bCs/>
                <w:sz w:val="24"/>
                <w:lang w:eastAsia="ru-RU"/>
              </w:rPr>
              <w:t>ративной процедуры</w:t>
            </w:r>
          </w:p>
        </w:tc>
        <w:tc>
          <w:tcPr>
            <w:tcW w:w="1490" w:type="dxa"/>
            <w:textDirection w:val="btLr"/>
            <w:hideMark/>
          </w:tcPr>
          <w:p w:rsidR="00EF273D" w:rsidRPr="00723C9A" w:rsidRDefault="00EF273D" w:rsidP="00723C9A">
            <w:pPr>
              <w:ind w:left="113" w:right="113" w:firstLine="0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723C9A">
              <w:rPr>
                <w:rFonts w:eastAsia="Times New Roman" w:cs="Times New Roman"/>
                <w:b/>
                <w:bCs/>
                <w:sz w:val="24"/>
                <w:lang w:eastAsia="ru-RU"/>
              </w:rPr>
              <w:t>Максималь</w:t>
            </w:r>
            <w:r w:rsidR="00723C9A">
              <w:rPr>
                <w:rFonts w:eastAsia="Times New Roman" w:cs="Times New Roman"/>
                <w:b/>
                <w:bCs/>
                <w:sz w:val="24"/>
                <w:lang w:eastAsia="ru-RU"/>
              </w:rPr>
              <w:t>ный срок осуществления админист</w:t>
            </w:r>
            <w:r w:rsidRPr="00723C9A">
              <w:rPr>
                <w:rFonts w:eastAsia="Times New Roman" w:cs="Times New Roman"/>
                <w:b/>
                <w:bCs/>
                <w:sz w:val="24"/>
                <w:lang w:eastAsia="ru-RU"/>
              </w:rPr>
              <w:t>ративной процедуры</w:t>
            </w:r>
          </w:p>
        </w:tc>
        <w:tc>
          <w:tcPr>
            <w:tcW w:w="1912" w:type="dxa"/>
            <w:textDirection w:val="btLr"/>
            <w:hideMark/>
          </w:tcPr>
          <w:p w:rsidR="00EF273D" w:rsidRPr="00723C9A" w:rsidRDefault="00EF273D" w:rsidP="00723C9A">
            <w:pPr>
              <w:spacing w:line="220" w:lineRule="exact"/>
              <w:ind w:left="113" w:right="113" w:firstLine="0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723C9A">
              <w:rPr>
                <w:rFonts w:eastAsia="Times New Roman" w:cs="Times New Roman"/>
                <w:b/>
                <w:bCs/>
                <w:sz w:val="24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2121" w:type="dxa"/>
            <w:textDirection w:val="btLr"/>
            <w:hideMark/>
          </w:tcPr>
          <w:p w:rsidR="00EF273D" w:rsidRPr="00723C9A" w:rsidRDefault="00723C9A" w:rsidP="00723C9A">
            <w:pPr>
              <w:ind w:left="113" w:right="113" w:firstLine="0"/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lang w:eastAsia="ru-RU"/>
              </w:rPr>
              <w:t>Ответственный за осуществление админист</w:t>
            </w:r>
            <w:r w:rsidR="00EF273D" w:rsidRPr="00723C9A">
              <w:rPr>
                <w:rFonts w:eastAsia="Times New Roman" w:cs="Times New Roman"/>
                <w:b/>
                <w:bCs/>
                <w:sz w:val="24"/>
                <w:lang w:eastAsia="ru-RU"/>
              </w:rPr>
              <w:t>ративной процедуры</w:t>
            </w:r>
          </w:p>
        </w:tc>
      </w:tr>
      <w:tr w:rsidR="00EF273D" w:rsidRPr="000F6CEE" w:rsidTr="000F6CEE">
        <w:tc>
          <w:tcPr>
            <w:tcW w:w="11477" w:type="dxa"/>
            <w:gridSpan w:val="6"/>
            <w:hideMark/>
          </w:tcPr>
          <w:p w:rsidR="00EF273D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1.3. Выдача справки:</w:t>
            </w:r>
          </w:p>
        </w:tc>
      </w:tr>
      <w:tr w:rsidR="00EF273D" w:rsidRPr="000F6CEE" w:rsidTr="000F6CEE">
        <w:tc>
          <w:tcPr>
            <w:tcW w:w="1693" w:type="dxa"/>
            <w:hideMark/>
          </w:tcPr>
          <w:p w:rsidR="00EF273D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1.3.</w:t>
            </w:r>
            <w:r w:rsidR="00A81A3C"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2</w:t>
            </w: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. </w:t>
            </w:r>
            <w:r w:rsidR="00A81A3C"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 </w:t>
            </w:r>
            <w:hyperlink r:id="rId4" w:anchor="a22" w:tooltip="Постановление Министерства жилищно-коммунального хозяйства Республики Беларусь от 21.12.2005 № 58 Об установлении форм справок, выдаваемых гражданам" w:history="1">
              <w:r w:rsidR="00A81A3C" w:rsidRPr="000F6CEE">
                <w:rPr>
                  <w:rFonts w:eastAsia="Times New Roman" w:cs="Times New Roman"/>
                  <w:sz w:val="23"/>
                  <w:szCs w:val="23"/>
                  <w:lang w:eastAsia="ru-RU"/>
                </w:rPr>
                <w:t>о занимаемом</w:t>
              </w:r>
            </w:hyperlink>
            <w:r w:rsidR="00A81A3C"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 в данном населенном пункте жилом помещении, месте жительства и составе семьи</w:t>
            </w:r>
          </w:p>
        </w:tc>
        <w:tc>
          <w:tcPr>
            <w:tcW w:w="2702" w:type="dxa"/>
            <w:hideMark/>
          </w:tcPr>
          <w:p w:rsidR="00EF273D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паспорт или иной документ, удостоверяющий личность</w:t>
            </w:r>
          </w:p>
          <w:p w:rsidR="00A81A3C" w:rsidRPr="000F6CEE" w:rsidRDefault="00A81A3C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документ, подтверждающий право собственности на жилое помещение, – в случае проживания гражданина в одноквартирном, блокированном жилом доме</w:t>
            </w:r>
          </w:p>
        </w:tc>
        <w:tc>
          <w:tcPr>
            <w:tcW w:w="1559" w:type="dxa"/>
            <w:hideMark/>
          </w:tcPr>
          <w:p w:rsidR="00EF273D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бесплатно</w:t>
            </w:r>
          </w:p>
        </w:tc>
        <w:tc>
          <w:tcPr>
            <w:tcW w:w="1490" w:type="dxa"/>
            <w:hideMark/>
          </w:tcPr>
          <w:p w:rsidR="00EF273D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в день обращения</w:t>
            </w:r>
          </w:p>
        </w:tc>
        <w:tc>
          <w:tcPr>
            <w:tcW w:w="1912" w:type="dxa"/>
            <w:hideMark/>
          </w:tcPr>
          <w:p w:rsidR="00EF273D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6 месяцев</w:t>
            </w:r>
          </w:p>
        </w:tc>
        <w:tc>
          <w:tcPr>
            <w:tcW w:w="2121" w:type="dxa"/>
            <w:vMerge w:val="restart"/>
            <w:hideMark/>
          </w:tcPr>
          <w:p w:rsidR="0020297B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Минина О.Г., специалист по социальной работе, отделение социально-трудовой реабилитации, тел.: 55-652</w:t>
            </w: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br/>
            </w:r>
            <w:r w:rsidRPr="000F6CEE"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  <w:t xml:space="preserve">на время </w:t>
            </w:r>
            <w:proofErr w:type="gramStart"/>
            <w:r w:rsidRPr="000F6CEE"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  <w:t>отсутствия:</w:t>
            </w: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br/>
            </w:r>
            <w:r w:rsidRPr="000F6CEE"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  <w:t>Турина</w:t>
            </w:r>
            <w:proofErr w:type="gramEnd"/>
            <w:r w:rsidRPr="000F6CEE"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  <w:t xml:space="preserve"> Е.И., </w:t>
            </w: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фельдшер, </w:t>
            </w:r>
            <w:proofErr w:type="spellStart"/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каб</w:t>
            </w:r>
            <w:proofErr w:type="spellEnd"/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. «Врач»,</w:t>
            </w:r>
          </w:p>
          <w:p w:rsidR="00EF273D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тел. 55-334</w:t>
            </w:r>
          </w:p>
        </w:tc>
      </w:tr>
      <w:tr w:rsidR="00EF273D" w:rsidRPr="000F6CEE" w:rsidTr="000F6CEE">
        <w:tc>
          <w:tcPr>
            <w:tcW w:w="1693" w:type="dxa"/>
            <w:hideMark/>
          </w:tcPr>
          <w:p w:rsidR="00723C9A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1.3.5. о последнем месте жительства наследодателя и составе его семьи на день смерти</w:t>
            </w:r>
          </w:p>
        </w:tc>
        <w:tc>
          <w:tcPr>
            <w:tcW w:w="2702" w:type="dxa"/>
            <w:hideMark/>
          </w:tcPr>
          <w:p w:rsidR="00EF273D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паспорт или иной документ, удостоверяющий личность наследника</w:t>
            </w:r>
          </w:p>
        </w:tc>
        <w:tc>
          <w:tcPr>
            <w:tcW w:w="1559" w:type="dxa"/>
            <w:hideMark/>
          </w:tcPr>
          <w:p w:rsidR="00EF273D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бесплатно</w:t>
            </w:r>
          </w:p>
        </w:tc>
        <w:tc>
          <w:tcPr>
            <w:tcW w:w="1490" w:type="dxa"/>
            <w:hideMark/>
          </w:tcPr>
          <w:p w:rsidR="00EF273D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в день обращения</w:t>
            </w:r>
          </w:p>
        </w:tc>
        <w:tc>
          <w:tcPr>
            <w:tcW w:w="1912" w:type="dxa"/>
            <w:hideMark/>
          </w:tcPr>
          <w:p w:rsidR="00EF273D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бессрочно</w:t>
            </w:r>
          </w:p>
        </w:tc>
        <w:tc>
          <w:tcPr>
            <w:tcW w:w="2121" w:type="dxa"/>
            <w:vMerge/>
            <w:hideMark/>
          </w:tcPr>
          <w:p w:rsidR="00EF273D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</w:tr>
      <w:tr w:rsidR="00EF273D" w:rsidRPr="000F6CEE" w:rsidTr="000F6CEE">
        <w:tc>
          <w:tcPr>
            <w:tcW w:w="1693" w:type="dxa"/>
            <w:hideMark/>
          </w:tcPr>
          <w:p w:rsidR="00EF273D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7.4. Выдача врачебного свидетельства о смерти (мертворождении)</w:t>
            </w:r>
          </w:p>
        </w:tc>
        <w:tc>
          <w:tcPr>
            <w:tcW w:w="2702" w:type="dxa"/>
            <w:hideMark/>
          </w:tcPr>
          <w:p w:rsidR="00EF273D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паспорт или иной документ, удостоверяющий личность умершего</w:t>
            </w: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br/>
            </w: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паспорт или иной документ, удостоверяющий личность обратившегося</w:t>
            </w:r>
          </w:p>
        </w:tc>
        <w:tc>
          <w:tcPr>
            <w:tcW w:w="1559" w:type="dxa"/>
            <w:hideMark/>
          </w:tcPr>
          <w:p w:rsidR="00EF273D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бесплатно</w:t>
            </w:r>
          </w:p>
        </w:tc>
        <w:tc>
          <w:tcPr>
            <w:tcW w:w="1490" w:type="dxa"/>
            <w:hideMark/>
          </w:tcPr>
          <w:p w:rsidR="00EF273D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в день обращения</w:t>
            </w:r>
          </w:p>
        </w:tc>
        <w:tc>
          <w:tcPr>
            <w:tcW w:w="1912" w:type="dxa"/>
            <w:hideMark/>
          </w:tcPr>
          <w:p w:rsidR="00EF273D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бессрочно</w:t>
            </w:r>
          </w:p>
        </w:tc>
        <w:tc>
          <w:tcPr>
            <w:tcW w:w="2121" w:type="dxa"/>
            <w:hideMark/>
          </w:tcPr>
          <w:p w:rsidR="00EF273D" w:rsidRPr="000F6CEE" w:rsidRDefault="00861E3C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Терещенко </w:t>
            </w:r>
            <w:proofErr w:type="gramStart"/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>А.В.</w:t>
            </w:r>
            <w:r w:rsidR="00EF273D"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,</w:t>
            </w:r>
            <w:bookmarkStart w:id="0" w:name="_GoBack"/>
            <w:bookmarkEnd w:id="0"/>
            <w:r w:rsidR="00EF273D"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врач</w:t>
            </w:r>
            <w:proofErr w:type="gramEnd"/>
            <w:r w:rsidR="00EF273D"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-психиатр-нарколог,</w:t>
            </w:r>
            <w:r w:rsidR="00EF273D"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br/>
            </w:r>
            <w:proofErr w:type="spellStart"/>
            <w:r w:rsidR="00EF273D"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каб</w:t>
            </w:r>
            <w:proofErr w:type="spellEnd"/>
            <w:r w:rsidR="00EF273D"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. «</w:t>
            </w:r>
            <w:proofErr w:type="gramStart"/>
            <w:r w:rsidR="00EF273D"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Врач»</w:t>
            </w:r>
            <w:r w:rsidR="00EF273D"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тел.</w:t>
            </w:r>
            <w:proofErr w:type="gramEnd"/>
            <w:r w:rsidR="00EF273D"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55-334</w:t>
            </w:r>
          </w:p>
          <w:p w:rsidR="00EF273D" w:rsidRPr="000F6CEE" w:rsidRDefault="00EF273D" w:rsidP="00723C9A">
            <w:pPr>
              <w:ind w:firstLine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0F6CEE"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  <w:t xml:space="preserve">на время </w:t>
            </w:r>
            <w:proofErr w:type="gramStart"/>
            <w:r w:rsidRPr="000F6CEE">
              <w:rPr>
                <w:rFonts w:eastAsia="Times New Roman" w:cs="Times New Roman"/>
                <w:sz w:val="23"/>
                <w:szCs w:val="23"/>
                <w:u w:val="single"/>
                <w:lang w:eastAsia="ru-RU"/>
              </w:rPr>
              <w:t>отсутствия:</w:t>
            </w: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Турина</w:t>
            </w:r>
            <w:proofErr w:type="gramEnd"/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Е.И., фельдшер,</w:t>
            </w: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br/>
            </w:r>
            <w:proofErr w:type="spellStart"/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каб</w:t>
            </w:r>
            <w:proofErr w:type="spellEnd"/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. «</w:t>
            </w:r>
            <w:proofErr w:type="gramStart"/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>Врач»</w:t>
            </w:r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тел.</w:t>
            </w:r>
            <w:proofErr w:type="gramEnd"/>
            <w:r w:rsidRPr="000F6CEE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55-334</w:t>
            </w:r>
          </w:p>
        </w:tc>
      </w:tr>
    </w:tbl>
    <w:p w:rsidR="00C3342D" w:rsidRDefault="00C3342D" w:rsidP="000F6CEE">
      <w:pPr>
        <w:spacing w:after="150"/>
        <w:ind w:firstLine="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sectPr w:rsidR="00C3342D" w:rsidSect="00723C9A">
      <w:pgSz w:w="11906" w:h="16838"/>
      <w:pgMar w:top="142" w:right="424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3D"/>
    <w:rsid w:val="000902A0"/>
    <w:rsid w:val="000F6CEE"/>
    <w:rsid w:val="0020297B"/>
    <w:rsid w:val="00435995"/>
    <w:rsid w:val="005E40F9"/>
    <w:rsid w:val="00657A3D"/>
    <w:rsid w:val="00723C9A"/>
    <w:rsid w:val="007B65D0"/>
    <w:rsid w:val="007C0E76"/>
    <w:rsid w:val="00861E3C"/>
    <w:rsid w:val="009040B4"/>
    <w:rsid w:val="009E159A"/>
    <w:rsid w:val="00A35077"/>
    <w:rsid w:val="00A81A3C"/>
    <w:rsid w:val="00B97C91"/>
    <w:rsid w:val="00C3342D"/>
    <w:rsid w:val="00EF273D"/>
    <w:rsid w:val="00FB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4F5EE-9E6B-44D0-B5BB-12BF401F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73D"/>
  </w:style>
  <w:style w:type="paragraph" w:styleId="2">
    <w:name w:val="heading 2"/>
    <w:basedOn w:val="a"/>
    <w:link w:val="20"/>
    <w:uiPriority w:val="9"/>
    <w:qFormat/>
    <w:rsid w:val="00EF273D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273D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273D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73D"/>
    <w:rPr>
      <w:b/>
      <w:bCs/>
    </w:rPr>
  </w:style>
  <w:style w:type="character" w:styleId="a5">
    <w:name w:val="Hyperlink"/>
    <w:basedOn w:val="a0"/>
    <w:uiPriority w:val="99"/>
    <w:semiHidden/>
    <w:unhideWhenUsed/>
    <w:rsid w:val="00A81A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3C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3C9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0F6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docs/postanovlenie-21-12-2005-58-ob-ustanovlenii-form-spravok-vydavaemykh-grazhdanam-84094?a=a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2025-10-13T08:48:00Z</cp:lastPrinted>
  <dcterms:created xsi:type="dcterms:W3CDTF">2026-03-11T07:44:00Z</dcterms:created>
  <dcterms:modified xsi:type="dcterms:W3CDTF">2026-03-11T07:44:00Z</dcterms:modified>
</cp:coreProperties>
</file>