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73" w:rsidRPr="00B502DB" w:rsidRDefault="00786673" w:rsidP="00B502DB">
      <w:pPr>
        <w:pStyle w:val="ConsPlusNormal"/>
        <w:spacing w:line="28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B502DB">
        <w:rPr>
          <w:b/>
          <w:sz w:val="26"/>
          <w:szCs w:val="26"/>
        </w:rPr>
        <w:t xml:space="preserve">                                          </w:t>
      </w:r>
      <w:r w:rsidR="00B502DB" w:rsidRPr="00B502DB">
        <w:rPr>
          <w:b/>
          <w:sz w:val="26"/>
          <w:szCs w:val="26"/>
        </w:rPr>
        <w:t xml:space="preserve">                  </w:t>
      </w:r>
      <w:r w:rsidRPr="00B502DB">
        <w:rPr>
          <w:b/>
          <w:sz w:val="26"/>
          <w:szCs w:val="26"/>
        </w:rPr>
        <w:t xml:space="preserve">для размещения на сайте </w:t>
      </w:r>
      <w:r w:rsidR="00B502DB" w:rsidRPr="00B502DB">
        <w:rPr>
          <w:b/>
          <w:sz w:val="26"/>
          <w:szCs w:val="26"/>
        </w:rPr>
        <w:t>Быховского</w:t>
      </w:r>
    </w:p>
    <w:p w:rsidR="00786673" w:rsidRPr="00B502DB" w:rsidRDefault="00786673" w:rsidP="00B502DB">
      <w:pPr>
        <w:spacing w:line="280" w:lineRule="exact"/>
        <w:jc w:val="center"/>
        <w:rPr>
          <w:b/>
          <w:sz w:val="26"/>
          <w:szCs w:val="26"/>
        </w:rPr>
      </w:pPr>
      <w:r w:rsidRPr="00B502DB">
        <w:rPr>
          <w:b/>
          <w:sz w:val="26"/>
          <w:szCs w:val="26"/>
        </w:rPr>
        <w:t xml:space="preserve">                                           </w:t>
      </w:r>
      <w:r w:rsidR="00F51CAB" w:rsidRPr="00B502DB">
        <w:rPr>
          <w:b/>
          <w:sz w:val="26"/>
          <w:szCs w:val="26"/>
        </w:rPr>
        <w:t xml:space="preserve">                  </w:t>
      </w:r>
      <w:r w:rsidRPr="00B502DB">
        <w:rPr>
          <w:b/>
          <w:sz w:val="26"/>
          <w:szCs w:val="26"/>
        </w:rPr>
        <w:t>районного исполнительного комитета</w:t>
      </w:r>
    </w:p>
    <w:p w:rsidR="00786673" w:rsidRPr="00B502DB" w:rsidRDefault="00786673" w:rsidP="00B502DB">
      <w:pPr>
        <w:spacing w:line="280" w:lineRule="exact"/>
        <w:jc w:val="center"/>
        <w:rPr>
          <w:b/>
          <w:sz w:val="24"/>
          <w:szCs w:val="24"/>
        </w:rPr>
      </w:pPr>
    </w:p>
    <w:p w:rsidR="00F366AF" w:rsidRPr="00B502DB" w:rsidRDefault="00BA15B2" w:rsidP="00B502DB">
      <w:pPr>
        <w:spacing w:line="280" w:lineRule="exact"/>
        <w:jc w:val="center"/>
        <w:rPr>
          <w:b/>
          <w:sz w:val="24"/>
          <w:szCs w:val="24"/>
        </w:rPr>
      </w:pPr>
      <w:r w:rsidRPr="00B502DB">
        <w:rPr>
          <w:b/>
          <w:sz w:val="24"/>
          <w:szCs w:val="24"/>
        </w:rPr>
        <w:t xml:space="preserve">Статья </w:t>
      </w:r>
    </w:p>
    <w:p w:rsidR="004D195E" w:rsidRPr="00B502DB" w:rsidRDefault="00CA15BF" w:rsidP="00B502DB">
      <w:pPr>
        <w:spacing w:line="280" w:lineRule="exact"/>
        <w:jc w:val="center"/>
        <w:rPr>
          <w:b/>
          <w:sz w:val="24"/>
          <w:szCs w:val="24"/>
        </w:rPr>
      </w:pPr>
      <w:r w:rsidRPr="00B502DB">
        <w:rPr>
          <w:b/>
          <w:sz w:val="24"/>
          <w:szCs w:val="24"/>
        </w:rPr>
        <w:t>«</w:t>
      </w:r>
      <w:r w:rsidR="003B76AA" w:rsidRPr="00B502DB">
        <w:rPr>
          <w:b/>
          <w:sz w:val="24"/>
          <w:szCs w:val="24"/>
        </w:rPr>
        <w:t>Требования при подготовке транспортных средств</w:t>
      </w:r>
      <w:r w:rsidR="00B502DB" w:rsidRPr="00B502DB">
        <w:rPr>
          <w:b/>
          <w:sz w:val="24"/>
          <w:szCs w:val="24"/>
        </w:rPr>
        <w:t xml:space="preserve"> </w:t>
      </w:r>
      <w:r w:rsidR="003B76AA" w:rsidRPr="00B502DB">
        <w:rPr>
          <w:b/>
          <w:sz w:val="24"/>
          <w:szCs w:val="24"/>
        </w:rPr>
        <w:t>к выезду</w:t>
      </w:r>
      <w:r w:rsidRPr="00B502DB">
        <w:rPr>
          <w:b/>
          <w:sz w:val="24"/>
          <w:szCs w:val="24"/>
        </w:rPr>
        <w:t>»</w:t>
      </w:r>
    </w:p>
    <w:p w:rsidR="00A1333C" w:rsidRPr="00CA15BF" w:rsidRDefault="00A1333C" w:rsidP="006A3A7E">
      <w:pPr>
        <w:jc w:val="center"/>
        <w:rPr>
          <w:sz w:val="24"/>
          <w:szCs w:val="24"/>
        </w:rPr>
      </w:pPr>
    </w:p>
    <w:p w:rsidR="00F51CAB" w:rsidRDefault="00F51CAB" w:rsidP="003B76AA">
      <w:pPr>
        <w:spacing w:line="240" w:lineRule="atLeast"/>
        <w:ind w:firstLine="709"/>
        <w:jc w:val="both"/>
        <w:rPr>
          <w:sz w:val="24"/>
          <w:szCs w:val="24"/>
        </w:rPr>
      </w:pPr>
      <w:r w:rsidRPr="00F51CAB">
        <w:rPr>
          <w:sz w:val="24"/>
          <w:szCs w:val="24"/>
        </w:rPr>
        <w:t>Требования при подготовке транспортных средств к выезду установлены Правилами по охране труда при эксплуатации автомобильного и городского электрического транспорта,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 (далее – Правила).</w:t>
      </w:r>
    </w:p>
    <w:p w:rsidR="00F51CAB" w:rsidRDefault="001562A1" w:rsidP="003B76AA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При подготовке к выезду транспортное средство подлежит осмотру в установленном работодателем порядке уполномоченным должностным лицом работодателя и водителем на предмет соответствия его технического состояния требованиям, установленным Правилами дорожного движения 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соблюдения, а также Правилами. Порядок осмотра транспортного средства устанавливается локальным правовым актом.</w:t>
      </w:r>
    </w:p>
    <w:p w:rsidR="003B76AA" w:rsidRDefault="003B76AA" w:rsidP="003B76AA">
      <w:pPr>
        <w:spacing w:line="240" w:lineRule="atLeast"/>
        <w:ind w:firstLine="709"/>
        <w:jc w:val="both"/>
        <w:rPr>
          <w:sz w:val="24"/>
          <w:szCs w:val="24"/>
        </w:rPr>
      </w:pPr>
      <w:r w:rsidRPr="003B76AA">
        <w:rPr>
          <w:sz w:val="24"/>
          <w:szCs w:val="24"/>
        </w:rPr>
        <w:t xml:space="preserve">Техническая исправность и </w:t>
      </w:r>
      <w:r>
        <w:rPr>
          <w:sz w:val="24"/>
          <w:szCs w:val="24"/>
        </w:rPr>
        <w:t>исправная</w:t>
      </w:r>
      <w:r w:rsidRPr="003B76AA">
        <w:rPr>
          <w:sz w:val="24"/>
          <w:szCs w:val="24"/>
        </w:rPr>
        <w:t xml:space="preserve"> работа </w:t>
      </w:r>
      <w:r>
        <w:rPr>
          <w:sz w:val="24"/>
          <w:szCs w:val="24"/>
        </w:rPr>
        <w:t>транспортного средства</w:t>
      </w:r>
      <w:r w:rsidRPr="003B76AA">
        <w:rPr>
          <w:sz w:val="24"/>
          <w:szCs w:val="24"/>
        </w:rPr>
        <w:t xml:space="preserve"> во многом обеспечиваются проверкой его технического состояния перед выездом, выявлением и устранением обнаруженных неисправностей. Поэтому </w:t>
      </w:r>
      <w:r>
        <w:rPr>
          <w:sz w:val="24"/>
          <w:szCs w:val="24"/>
        </w:rPr>
        <w:t>перед выездом в рейс</w:t>
      </w:r>
      <w:r w:rsidRPr="003B76AA">
        <w:rPr>
          <w:sz w:val="24"/>
          <w:szCs w:val="24"/>
        </w:rPr>
        <w:t xml:space="preserve"> необходимо качественно готовить автомобиль к работе, проверять его техническое состояние, выявлять неисправности, влияющие на работу автомобиля и безопасность движения.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 Исключение составляют случаи опробования тормозной системы транспортных средств.</w:t>
      </w:r>
    </w:p>
    <w:p w:rsid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Контроль тормозных систем (рабочей, запасной, стояночной) транспортного средства на ходу проводится на площадках, размеры которых должны исключать возможность наезда транспортного средства на работающих и помещения в случае неисправности тормозных систем.</w:t>
      </w:r>
    </w:p>
    <w:p w:rsidR="001562A1" w:rsidRPr="001562A1" w:rsidRDefault="001562A1" w:rsidP="001562A1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Пуск двигателя автомобиля должен производиться при помощи стартера.</w:t>
      </w:r>
    </w:p>
    <w:p w:rsidR="001562A1" w:rsidRPr="001562A1" w:rsidRDefault="001562A1" w:rsidP="001562A1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В исключительных случаях (неисправность стартера, пуск «холодного двигателя») пуск двигателя транспортного средства допускается производить с помощью пусковой рукоятки.</w:t>
      </w:r>
    </w:p>
    <w:p w:rsidR="001562A1" w:rsidRPr="005E53BB" w:rsidRDefault="001562A1" w:rsidP="001562A1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Запуск двигателя транспортного средства путем его буксировки другим транспортным средством не допускается.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Внутренние стенки кузовов грузовых автомобилей, прицепов, полуприцепов не должны иметь повреждений, которые могут привести к травмированию работающего.</w:t>
      </w:r>
    </w:p>
    <w:p w:rsidR="001562A1" w:rsidRDefault="001562A1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Герметичность соединений, газопроводов, клапанов газового редуктора проверяется с помощью специальных приборов или мыльной эмульсией.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При выезде транспортных средств с газовой топливной аппаратурой проводится осмотр и проверка герметичности и исправности газовой топливной аппаратуры.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Перед запуском двигателя автомобиля необходимо убедиться, что он заторможен стояночным тормозом, а рычаг переключения передач поставлен в нейтральное положение (для транспортных средств с механической трансмиссией) или в положение «паркинг» (для транспортных средств с автоматической трансмиссией и вариаторами).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 xml:space="preserve">Лестницы, переходные мостики и рабочие площадки на транспортном средстве </w:t>
      </w:r>
      <w:r w:rsidRPr="005E53BB">
        <w:rPr>
          <w:sz w:val="24"/>
          <w:szCs w:val="24"/>
        </w:rPr>
        <w:lastRenderedPageBreak/>
        <w:t>должны содержаться в исправном состоянии, своевременно очищаться от грязи, льда и снега.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Во время движения транспортного средства по территории организации, в том числе при обкатке, опробовании, перестановке не допускается нахождение на нем либо в опасной зоне других работающих.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Для выезда на линию транспортного средства в технически исправном состоянии работодателем назначается должностное лицо, которое разрешает выезд на линию транспортного средства в технически исправном состоянии (далее - уполномоченное должностное лицо, обеспечивающее исправное состояние подвижного состава).</w:t>
      </w:r>
    </w:p>
    <w:p w:rsidR="001562A1" w:rsidRDefault="001562A1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1562A1">
        <w:rPr>
          <w:sz w:val="24"/>
          <w:szCs w:val="24"/>
        </w:rPr>
        <w:t>Передвижение (перемещение) транспортных средств на осмотровых канавах или в ремонтных мастерских проводится под руководством руководителя работ, который должен лично убедиться в отсутствии работающих в осмотровых канавах, на крыше транспортных средств, лестнице и других выступающих частях транспортных средств.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Перед выпуском на линию транспортного средства водитель и уполномоченное должностное лицо, обеспечивающее исправное состояние подвижного состава, должны проверить: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состояние дверей, стекол, зеркал заднего вида, противосолнечных козырьков (шторок), люков, колес и их крепление;</w:t>
      </w:r>
    </w:p>
    <w:p w:rsidR="005E53BB" w:rsidRPr="005E53BB" w:rsidRDefault="005E53BB" w:rsidP="005E53BB">
      <w:pPr>
        <w:spacing w:line="240" w:lineRule="atLeast"/>
        <w:ind w:firstLine="709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исправность тормозной системы транспортных средств, рулевого управления, устройства обогрева и обдува, ветрового стекла, приборов освещения, световой и звуковой сигнализации, сцепных приборов, стеклоочистителей и стеклоомывателей.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1562A1">
        <w:rPr>
          <w:sz w:val="24"/>
          <w:szCs w:val="24"/>
        </w:rPr>
        <w:t>П.М. Новиков</w:t>
      </w:r>
    </w:p>
    <w:sectPr w:rsidR="000E077B" w:rsidRPr="000E077B" w:rsidSect="00A1333C">
      <w:pgSz w:w="11906" w:h="16838"/>
      <w:pgMar w:top="1418" w:right="850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C324A"/>
    <w:rsid w:val="000E077B"/>
    <w:rsid w:val="00114E5B"/>
    <w:rsid w:val="001562A1"/>
    <w:rsid w:val="00156E96"/>
    <w:rsid w:val="0017484B"/>
    <w:rsid w:val="001F6D80"/>
    <w:rsid w:val="00210CC7"/>
    <w:rsid w:val="00236837"/>
    <w:rsid w:val="002A6E5D"/>
    <w:rsid w:val="002E5159"/>
    <w:rsid w:val="00357B24"/>
    <w:rsid w:val="003B76AA"/>
    <w:rsid w:val="003C6F44"/>
    <w:rsid w:val="004310E8"/>
    <w:rsid w:val="004433CE"/>
    <w:rsid w:val="00496C64"/>
    <w:rsid w:val="004D195E"/>
    <w:rsid w:val="00545F40"/>
    <w:rsid w:val="00563932"/>
    <w:rsid w:val="0058620C"/>
    <w:rsid w:val="005951DA"/>
    <w:rsid w:val="005B1F04"/>
    <w:rsid w:val="005B3193"/>
    <w:rsid w:val="005E53BB"/>
    <w:rsid w:val="0060241B"/>
    <w:rsid w:val="00655AD8"/>
    <w:rsid w:val="006A3A7E"/>
    <w:rsid w:val="006A57D0"/>
    <w:rsid w:val="007577D0"/>
    <w:rsid w:val="00786673"/>
    <w:rsid w:val="007F67EC"/>
    <w:rsid w:val="00853222"/>
    <w:rsid w:val="008862A3"/>
    <w:rsid w:val="009211C0"/>
    <w:rsid w:val="00950C4B"/>
    <w:rsid w:val="009A46DB"/>
    <w:rsid w:val="009D02AF"/>
    <w:rsid w:val="009F4D2E"/>
    <w:rsid w:val="00A1333C"/>
    <w:rsid w:val="00A74DB5"/>
    <w:rsid w:val="00A90887"/>
    <w:rsid w:val="00A9403E"/>
    <w:rsid w:val="00AD4482"/>
    <w:rsid w:val="00B136AF"/>
    <w:rsid w:val="00B32F0F"/>
    <w:rsid w:val="00B502DB"/>
    <w:rsid w:val="00B812E7"/>
    <w:rsid w:val="00BA15B2"/>
    <w:rsid w:val="00C20C2A"/>
    <w:rsid w:val="00C51C73"/>
    <w:rsid w:val="00C73372"/>
    <w:rsid w:val="00CA15BF"/>
    <w:rsid w:val="00CC41E3"/>
    <w:rsid w:val="00E6053F"/>
    <w:rsid w:val="00E93F40"/>
    <w:rsid w:val="00F366AF"/>
    <w:rsid w:val="00F51CAB"/>
    <w:rsid w:val="00F71A9E"/>
    <w:rsid w:val="00F94DB0"/>
    <w:rsid w:val="00F95475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2026-03-19T11:05:00Z</cp:lastPrinted>
  <dcterms:created xsi:type="dcterms:W3CDTF">2026-06-17T07:15:00Z</dcterms:created>
  <dcterms:modified xsi:type="dcterms:W3CDTF">2026-06-17T07:15:00Z</dcterms:modified>
</cp:coreProperties>
</file>