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D7B0" w14:textId="77777777"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14:paraId="29FC6F14" w14:textId="77777777" w:rsidR="00734008" w:rsidRPr="005042C5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  <w:r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Рубрика</w:t>
      </w:r>
      <w:r w:rsidR="00D72EE8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 xml:space="preserve"> </w:t>
      </w:r>
      <w:r w:rsidR="007A64EE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«</w:t>
      </w:r>
      <w:r w:rsidR="00DC00F8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Заметки из практики</w:t>
      </w:r>
      <w:r w:rsidR="007A64EE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»</w:t>
      </w:r>
    </w:p>
    <w:p w14:paraId="543E1A92" w14:textId="77777777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надзорных мероприятий, проводимых Департаментом государственной инспекции труда Министерства труда и социальной защиты Республики, выявляются нарушения законодательства о труде в части порядка предоставления работникам организаций трудовых отпусков.  </w:t>
      </w:r>
    </w:p>
    <w:p w14:paraId="6D8E37BD" w14:textId="77777777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отпуск предназначен для отдыха и восстановления работоспособности, укрепления здоровья и иных личных потребностей работника. </w:t>
      </w:r>
    </w:p>
    <w:p w14:paraId="03FD52A9" w14:textId="77777777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напомнить, что согласно части 2 статьи 153 Трудового кодекса Республики Беларусь (далее – ТК) трудовой отпуск предоставляется за работу в течение рабочего года (ежегодно) с сохранением прежней работы и среднего заработка. </w:t>
      </w:r>
    </w:p>
    <w:p w14:paraId="2858E0C2" w14:textId="47176291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рабочий год, за который предоставляется трудовой отпуск, </w:t>
      </w:r>
      <w:r w:rsidR="00960069">
        <w:rPr>
          <w:rFonts w:ascii="Times New Roman" w:hAnsi="Times New Roman"/>
          <w:sz w:val="28"/>
          <w:szCs w:val="28"/>
        </w:rPr>
        <w:t>–</w:t>
      </w: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промежуток времени, равный по продолжительности календарному году, но исчисляемый для каждого работника со дня приема на работу (статья 163 ТК).</w:t>
      </w:r>
    </w:p>
    <w:p w14:paraId="74B33143" w14:textId="77777777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166 ТК установлено, что трудовой отпуск за первый рабочий год предоставляется не ранее чем через шесть месяцев работы у нанимателя, за исключением случаев (по желанию самого работника): </w:t>
      </w:r>
    </w:p>
    <w:p w14:paraId="1975DFC9" w14:textId="499B03EE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женщинам перед отпуском по беременности и родам или после него;</w:t>
      </w:r>
    </w:p>
    <w:p w14:paraId="5A16F304" w14:textId="27651459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моложе восемнадцати лет;</w:t>
      </w:r>
    </w:p>
    <w:p w14:paraId="3D75C7DB" w14:textId="4B59ECE5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принятым на работу в порядке перевода;</w:t>
      </w:r>
    </w:p>
    <w:p w14:paraId="6A80E982" w14:textId="1F658D2E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совместителям, если трудовой отпуск по основному месту работы приходится на период до шести месяцев работы по совместительству;</w:t>
      </w:r>
    </w:p>
    <w:p w14:paraId="6E8B0EF8" w14:textId="2EF854B2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Великой Отечественной войны;</w:t>
      </w:r>
    </w:p>
    <w:p w14:paraId="67CA2BC3" w14:textId="34DA3C86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(мачехе), отцу (отчиму), воспитывающим двоих и более детей в возрасте до четырнадцати лет (ребенка-инвалида в возрасте до восемнадцати лет);</w:t>
      </w:r>
    </w:p>
    <w:p w14:paraId="51FDD8CA" w14:textId="3C0D469C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получающим общее среднее, профессионально-техническое, среднее специальное, высшее, научно-ориентированное образование, специальное образование на уровне общего среднего образования в вечерней, заочной или дистанционной форме получения образования;</w:t>
      </w:r>
    </w:p>
    <w:p w14:paraId="1272AE61" w14:textId="02535A0C"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случаях, предусмотренных коллективным договором, соглашением или трудовым договором.</w:t>
      </w:r>
    </w:p>
    <w:p w14:paraId="54986F6B" w14:textId="77777777" w:rsidR="00EF3D8C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отпуска за второй и последующие рабочие годы предоставляются в любое время рабочего года в соответствии с очередностью (графиком) предоставления трудовых отпусков (статья 167 ТК).</w:t>
      </w:r>
    </w:p>
    <w:p w14:paraId="76F72DD7" w14:textId="77777777" w:rsidR="005042C5" w:rsidRPr="005042C5" w:rsidRDefault="005042C5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6865F" w14:textId="77777777"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14:paraId="267DA854" w14:textId="77777777"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14:paraId="3DAF72BC" w14:textId="77777777"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14:paraId="0ED1766F" w14:textId="77777777" w:rsidR="005042C5" w:rsidRPr="00B666E0" w:rsidRDefault="005042C5" w:rsidP="005042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66E0"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14:paraId="14B93587" w14:textId="240D7A96" w:rsidR="005042C5" w:rsidRPr="00B666E0" w:rsidRDefault="00960069" w:rsidP="005042C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042C5" w:rsidRPr="00B666E0">
        <w:rPr>
          <w:rFonts w:ascii="Times New Roman" w:hAnsi="Times New Roman" w:cs="Times New Roman"/>
          <w:sz w:val="28"/>
          <w:szCs w:val="28"/>
        </w:rPr>
        <w:t xml:space="preserve">ащиты Республики Беларусь                                                    </w:t>
      </w:r>
      <w:r w:rsidR="00DA5866">
        <w:rPr>
          <w:rFonts w:ascii="Times New Roman" w:hAnsi="Times New Roman" w:cs="Times New Roman"/>
          <w:sz w:val="28"/>
          <w:szCs w:val="28"/>
        </w:rPr>
        <w:t>Т</w:t>
      </w:r>
      <w:r w:rsidR="0000066E">
        <w:rPr>
          <w:rFonts w:ascii="Times New Roman" w:hAnsi="Times New Roman" w:cs="Times New Roman"/>
          <w:sz w:val="28"/>
          <w:szCs w:val="28"/>
        </w:rPr>
        <w:t>.</w:t>
      </w:r>
      <w:r w:rsidR="00DA5866">
        <w:rPr>
          <w:rFonts w:ascii="Times New Roman" w:hAnsi="Times New Roman" w:cs="Times New Roman"/>
          <w:sz w:val="28"/>
          <w:szCs w:val="28"/>
        </w:rPr>
        <w:t>О</w:t>
      </w:r>
      <w:r w:rsidR="0000066E">
        <w:rPr>
          <w:rFonts w:ascii="Times New Roman" w:hAnsi="Times New Roman" w:cs="Times New Roman"/>
          <w:sz w:val="28"/>
          <w:szCs w:val="28"/>
        </w:rPr>
        <w:t>.</w:t>
      </w:r>
      <w:r w:rsidR="00DA5866">
        <w:rPr>
          <w:rFonts w:ascii="Times New Roman" w:hAnsi="Times New Roman" w:cs="Times New Roman"/>
          <w:sz w:val="28"/>
          <w:szCs w:val="28"/>
        </w:rPr>
        <w:t>Деменковец</w:t>
      </w:r>
    </w:p>
    <w:p w14:paraId="20472E2C" w14:textId="77777777" w:rsidR="00E32144" w:rsidRPr="00EF3D8C" w:rsidRDefault="00E32144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32144" w:rsidRPr="00EF3D8C" w:rsidSect="005042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D38"/>
    <w:rsid w:val="0000066E"/>
    <w:rsid w:val="00034ADE"/>
    <w:rsid w:val="00064340"/>
    <w:rsid w:val="00121780"/>
    <w:rsid w:val="00122AD4"/>
    <w:rsid w:val="001C6F68"/>
    <w:rsid w:val="00203F61"/>
    <w:rsid w:val="002D266A"/>
    <w:rsid w:val="00334EEC"/>
    <w:rsid w:val="00394887"/>
    <w:rsid w:val="00470101"/>
    <w:rsid w:val="004E67B3"/>
    <w:rsid w:val="00502177"/>
    <w:rsid w:val="005042C5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16721"/>
    <w:rsid w:val="00734008"/>
    <w:rsid w:val="0076161E"/>
    <w:rsid w:val="007823B0"/>
    <w:rsid w:val="0079082B"/>
    <w:rsid w:val="007A64EE"/>
    <w:rsid w:val="008239A1"/>
    <w:rsid w:val="00873762"/>
    <w:rsid w:val="0094770E"/>
    <w:rsid w:val="00960069"/>
    <w:rsid w:val="009B4B91"/>
    <w:rsid w:val="00B43256"/>
    <w:rsid w:val="00B61BCA"/>
    <w:rsid w:val="00B65EAE"/>
    <w:rsid w:val="00BD523E"/>
    <w:rsid w:val="00D37CAD"/>
    <w:rsid w:val="00D72EE8"/>
    <w:rsid w:val="00D90CC9"/>
    <w:rsid w:val="00DA5866"/>
    <w:rsid w:val="00DC00F8"/>
    <w:rsid w:val="00DD0CDC"/>
    <w:rsid w:val="00E32144"/>
    <w:rsid w:val="00EA23CA"/>
    <w:rsid w:val="00ED6ABB"/>
    <w:rsid w:val="00E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9B45"/>
  <w15:docId w15:val="{4B97ADE3-AE62-4ECA-888D-E1CFC4E7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504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189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72064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5268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1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МОУДЕГИТ</cp:lastModifiedBy>
  <cp:revision>3</cp:revision>
  <cp:lastPrinted>2024-06-03T09:10:00Z</cp:lastPrinted>
  <dcterms:created xsi:type="dcterms:W3CDTF">2025-06-23T09:22:00Z</dcterms:created>
  <dcterms:modified xsi:type="dcterms:W3CDTF">2025-06-23T14:33:00Z</dcterms:modified>
</cp:coreProperties>
</file>